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2EE" w:rsidRPr="00D2599C" w:rsidRDefault="002F72EE" w:rsidP="00B223A4">
      <w:pPr>
        <w:suppressAutoHyphens w:val="0"/>
        <w:spacing w:after="36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D2599C">
        <w:rPr>
          <w:rFonts w:ascii="Arial" w:hAnsi="Arial" w:cs="Arial"/>
          <w:b/>
          <w:bCs/>
          <w:sz w:val="22"/>
          <w:szCs w:val="22"/>
        </w:rPr>
        <w:t>ТЕХНИЧКА СПЕЦИФИКАЦИЈА</w:t>
      </w:r>
    </w:p>
    <w:p w:rsidR="002F72EE" w:rsidRPr="00D2599C" w:rsidRDefault="002F72EE" w:rsidP="002F72EE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en-GB" w:eastAsia="en-US"/>
        </w:rPr>
      </w:pPr>
      <w:r w:rsidRPr="00D2599C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en-GB" w:eastAsia="en-US"/>
        </w:rPr>
        <w:t xml:space="preserve">ВРСТА </w:t>
      </w:r>
      <w:r w:rsidR="00D2599C"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Cyrl-CS" w:eastAsia="en-US"/>
        </w:rPr>
        <w:t>УСЛУГА</w:t>
      </w:r>
    </w:p>
    <w:p w:rsidR="002F72EE" w:rsidRPr="00D2599C" w:rsidRDefault="00D2599C" w:rsidP="003B7F93">
      <w:pPr>
        <w:suppressAutoHyphens w:val="0"/>
        <w:spacing w:line="276" w:lineRule="auto"/>
        <w:jc w:val="both"/>
        <w:rPr>
          <w:rFonts w:ascii="Arial" w:eastAsia="Calibri" w:hAnsi="Arial" w:cs="Arial"/>
          <w:bCs/>
          <w:color w:val="auto"/>
          <w:kern w:val="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auto"/>
          <w:kern w:val="0"/>
          <w:sz w:val="22"/>
          <w:szCs w:val="22"/>
          <w:lang w:val="ru-RU" w:eastAsia="en-US"/>
        </w:rPr>
        <w:t>Предмет јавне набавке је израда пројектно</w:t>
      </w:r>
      <w:r w:rsidR="003B7F93" w:rsidRPr="00D2599C">
        <w:rPr>
          <w:rFonts w:ascii="Arial" w:eastAsia="Calibri" w:hAnsi="Arial" w:cs="Arial"/>
          <w:bCs/>
          <w:color w:val="auto"/>
          <w:kern w:val="0"/>
          <w:sz w:val="22"/>
          <w:szCs w:val="22"/>
          <w:lang w:val="ru-RU" w:eastAsia="en-US"/>
        </w:rPr>
        <w:t>-техничке документације (Урбанистичког пројек</w:t>
      </w:r>
      <w:r w:rsidR="00A4712C" w:rsidRPr="00D2599C">
        <w:rPr>
          <w:rFonts w:ascii="Arial" w:eastAsia="Calibri" w:hAnsi="Arial" w:cs="Arial"/>
          <w:bCs/>
          <w:color w:val="auto"/>
          <w:kern w:val="0"/>
          <w:sz w:val="22"/>
          <w:szCs w:val="22"/>
          <w:lang w:val="ru-RU" w:eastAsia="en-US"/>
        </w:rPr>
        <w:t>т</w:t>
      </w:r>
      <w:r w:rsidR="003B7F93" w:rsidRPr="00D2599C">
        <w:rPr>
          <w:rFonts w:ascii="Arial" w:eastAsia="Calibri" w:hAnsi="Arial" w:cs="Arial"/>
          <w:bCs/>
          <w:color w:val="auto"/>
          <w:kern w:val="0"/>
          <w:sz w:val="22"/>
          <w:szCs w:val="22"/>
          <w:lang w:val="ru-RU" w:eastAsia="en-US"/>
        </w:rPr>
        <w:t>а и Идејног решења) за потребе исходовања Локацијских услова за изградњу</w:t>
      </w:r>
      <w:r>
        <w:rPr>
          <w:rFonts w:ascii="Arial" w:eastAsia="Calibri" w:hAnsi="Arial" w:cs="Arial"/>
          <w:bCs/>
          <w:color w:val="auto"/>
          <w:kern w:val="0"/>
          <w:sz w:val="22"/>
          <w:szCs w:val="22"/>
          <w:lang w:val="ru-RU" w:eastAsia="en-US"/>
        </w:rPr>
        <w:t xml:space="preserve"> и реконструкцију</w:t>
      </w:r>
      <w:r w:rsidR="003B7F93" w:rsidRPr="00D2599C">
        <w:rPr>
          <w:rFonts w:ascii="Arial" w:eastAsia="Calibri" w:hAnsi="Arial" w:cs="Arial"/>
          <w:bCs/>
          <w:color w:val="auto"/>
          <w:kern w:val="0"/>
          <w:sz w:val="22"/>
          <w:szCs w:val="22"/>
          <w:lang w:val="ru-RU" w:eastAsia="en-US"/>
        </w:rPr>
        <w:t xml:space="preserve"> марине у Кладову. </w:t>
      </w:r>
    </w:p>
    <w:p w:rsidR="002F72EE" w:rsidRPr="00D2599C" w:rsidRDefault="002F72EE" w:rsidP="002F72EE">
      <w:pPr>
        <w:suppressAutoHyphens w:val="0"/>
        <w:spacing w:line="276" w:lineRule="auto"/>
        <w:ind w:left="720"/>
        <w:jc w:val="both"/>
        <w:rPr>
          <w:rFonts w:ascii="Arial" w:eastAsia="Calibri" w:hAnsi="Arial" w:cs="Arial"/>
          <w:color w:val="auto"/>
          <w:kern w:val="0"/>
          <w:sz w:val="22"/>
          <w:szCs w:val="22"/>
          <w:lang w:val="sr-Cyrl-CS" w:eastAsia="en-US"/>
        </w:rPr>
      </w:pPr>
    </w:p>
    <w:p w:rsidR="002F72EE" w:rsidRPr="00D2599C" w:rsidRDefault="002F72EE" w:rsidP="002F72EE">
      <w:pPr>
        <w:numPr>
          <w:ilvl w:val="0"/>
          <w:numId w:val="1"/>
        </w:numPr>
        <w:suppressAutoHyphens w:val="0"/>
        <w:spacing w:after="200" w:line="276" w:lineRule="auto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en-GB" w:eastAsia="en-US"/>
        </w:rPr>
      </w:pPr>
      <w:r w:rsidRPr="00D2599C">
        <w:rPr>
          <w:rFonts w:ascii="Arial" w:eastAsia="Times New Roman" w:hAnsi="Arial" w:cs="Arial"/>
          <w:b/>
          <w:color w:val="auto"/>
          <w:kern w:val="0"/>
          <w:sz w:val="22"/>
          <w:szCs w:val="22"/>
          <w:lang w:eastAsia="en-US"/>
        </w:rPr>
        <w:t>УВОД</w:t>
      </w:r>
    </w:p>
    <w:p w:rsidR="002F72EE" w:rsidRPr="00D2599C" w:rsidRDefault="002F72EE" w:rsidP="0091235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 xml:space="preserve">Стратегијом развоја водног саобраћаја Републике Србије од 2015. до 2025. године ширење мреже марина препознато је као неопходна мера за развој и оживљавање наутичке привреде у Републици Србији у целини. Просторно планском и урбанистичком документацијом планирана је и локација марине у </w:t>
      </w:r>
      <w:r w:rsidR="00D74BB0" w:rsidRPr="00D2599C">
        <w:rPr>
          <w:rFonts w:ascii="Arial" w:hAnsi="Arial" w:cs="Arial"/>
          <w:sz w:val="22"/>
          <w:szCs w:val="22"/>
        </w:rPr>
        <w:t>Кладову</w:t>
      </w:r>
      <w:r w:rsidRPr="00D2599C">
        <w:rPr>
          <w:rFonts w:ascii="Arial" w:hAnsi="Arial" w:cs="Arial"/>
          <w:sz w:val="22"/>
          <w:szCs w:val="22"/>
        </w:rPr>
        <w:t xml:space="preserve">. Израдом  </w:t>
      </w:r>
      <w:r w:rsidRPr="00D2599C">
        <w:rPr>
          <w:rFonts w:ascii="Arial" w:hAnsi="Arial" w:cs="Arial"/>
          <w:sz w:val="22"/>
          <w:szCs w:val="22"/>
          <w:lang w:val="ru-RU"/>
        </w:rPr>
        <w:t>"</w:t>
      </w:r>
      <w:r w:rsidRPr="00D2599C">
        <w:rPr>
          <w:rFonts w:ascii="Arial" w:hAnsi="Arial" w:cs="Arial"/>
          <w:sz w:val="22"/>
          <w:szCs w:val="22"/>
        </w:rPr>
        <w:t xml:space="preserve">Студије за потребе утврђивања лучког подручја пристаништа за посебне намене - марине у </w:t>
      </w:r>
      <w:r w:rsidR="00D74BB0" w:rsidRPr="00D2599C">
        <w:rPr>
          <w:rFonts w:ascii="Arial" w:hAnsi="Arial" w:cs="Arial"/>
          <w:sz w:val="22"/>
          <w:szCs w:val="22"/>
        </w:rPr>
        <w:t>Кладову</w:t>
      </w:r>
      <w:r w:rsidRPr="00D2599C">
        <w:rPr>
          <w:rFonts w:ascii="Arial" w:hAnsi="Arial" w:cs="Arial"/>
          <w:sz w:val="22"/>
          <w:szCs w:val="22"/>
          <w:lang w:val="ru-RU"/>
        </w:rPr>
        <w:t>"</w:t>
      </w:r>
      <w:r w:rsidRPr="00D2599C">
        <w:rPr>
          <w:rFonts w:ascii="Arial" w:hAnsi="Arial" w:cs="Arial"/>
          <w:sz w:val="22"/>
          <w:szCs w:val="22"/>
        </w:rPr>
        <w:t xml:space="preserve"> утврђено je лучко подручје на КП бр. </w:t>
      </w:r>
      <w:r w:rsidR="00D74BB0" w:rsidRPr="00D2599C">
        <w:rPr>
          <w:rFonts w:ascii="Arial" w:hAnsi="Arial" w:cs="Arial"/>
          <w:sz w:val="22"/>
          <w:szCs w:val="22"/>
        </w:rPr>
        <w:t>3924 и 3925,</w:t>
      </w:r>
      <w:r w:rsidRPr="00D2599C">
        <w:rPr>
          <w:rFonts w:ascii="Arial" w:hAnsi="Arial" w:cs="Arial"/>
          <w:sz w:val="22"/>
          <w:szCs w:val="22"/>
        </w:rPr>
        <w:t xml:space="preserve"> К.О. </w:t>
      </w:r>
      <w:r w:rsidR="00D74BB0" w:rsidRPr="00D2599C">
        <w:rPr>
          <w:rFonts w:ascii="Arial" w:hAnsi="Arial" w:cs="Arial"/>
          <w:sz w:val="22"/>
          <w:szCs w:val="22"/>
        </w:rPr>
        <w:t>Кладово</w:t>
      </w:r>
      <w:r w:rsidRPr="00D2599C">
        <w:rPr>
          <w:rFonts w:ascii="Arial" w:hAnsi="Arial" w:cs="Arial"/>
          <w:sz w:val="22"/>
          <w:szCs w:val="22"/>
        </w:rPr>
        <w:t>.</w:t>
      </w:r>
      <w:r w:rsidR="00D74BB0" w:rsidRPr="00D2599C">
        <w:rPr>
          <w:rFonts w:ascii="Arial" w:hAnsi="Arial" w:cs="Arial"/>
          <w:sz w:val="22"/>
          <w:szCs w:val="22"/>
        </w:rPr>
        <w:t xml:space="preserve"> Влада Републике Србије донела је Уредбу о утврђивању лучког подручја пристаништа за посебне потребе – Марине у Кладову („Сл. Гласник РС“, бр 11/2020).</w:t>
      </w:r>
    </w:p>
    <w:p w:rsidR="002F72EE" w:rsidRPr="00D2599C" w:rsidRDefault="002F72EE" w:rsidP="002F72EE">
      <w:pPr>
        <w:pStyle w:val="ListParagraph"/>
        <w:numPr>
          <w:ilvl w:val="0"/>
          <w:numId w:val="1"/>
        </w:numPr>
        <w:suppressAutoHyphens w:val="0"/>
        <w:spacing w:after="200" w:line="276" w:lineRule="auto"/>
        <w:contextualSpacing/>
        <w:jc w:val="both"/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</w:pPr>
      <w:r w:rsidRPr="00D2599C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  <w:t xml:space="preserve">ЦИЉ ИЗРАДЕ </w:t>
      </w:r>
      <w:r w:rsidR="00D2599C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>ПРОЈЕКТНО-</w:t>
      </w:r>
      <w:r w:rsidRPr="00D2599C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  <w:t>ТЕХНИЧКЕ ДОКУМЕНТАЦИЈЕ</w:t>
      </w:r>
    </w:p>
    <w:p w:rsidR="00B67E6C" w:rsidRPr="00D2599C" w:rsidRDefault="002F72EE" w:rsidP="00912355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 xml:space="preserve">Циљ израде </w:t>
      </w:r>
      <w:r w:rsidR="00335351" w:rsidRPr="00D2599C">
        <w:rPr>
          <w:rFonts w:ascii="Arial" w:hAnsi="Arial" w:cs="Arial"/>
          <w:color w:val="auto"/>
          <w:sz w:val="22"/>
          <w:szCs w:val="22"/>
        </w:rPr>
        <w:t xml:space="preserve">документације је исходовање Локацијских услова за израду </w:t>
      </w:r>
      <w:r w:rsidR="00D2599C">
        <w:rPr>
          <w:rFonts w:ascii="Arial" w:hAnsi="Arial" w:cs="Arial"/>
          <w:color w:val="auto"/>
          <w:sz w:val="22"/>
          <w:szCs w:val="22"/>
          <w:lang w:val="sr-Cyrl-CS"/>
        </w:rPr>
        <w:t>пројектно-</w:t>
      </w:r>
      <w:r w:rsidR="00335351" w:rsidRPr="00D2599C">
        <w:rPr>
          <w:rFonts w:ascii="Arial" w:hAnsi="Arial" w:cs="Arial"/>
          <w:color w:val="auto"/>
          <w:sz w:val="22"/>
          <w:szCs w:val="22"/>
        </w:rPr>
        <w:t xml:space="preserve">техничке </w:t>
      </w:r>
      <w:r w:rsidR="00D2599C">
        <w:rPr>
          <w:rFonts w:ascii="Arial" w:hAnsi="Arial" w:cs="Arial"/>
          <w:color w:val="auto"/>
          <w:sz w:val="22"/>
          <w:szCs w:val="22"/>
        </w:rPr>
        <w:t>докумензације у наредним фазама</w:t>
      </w:r>
      <w:r w:rsidR="00D2599C">
        <w:rPr>
          <w:rFonts w:ascii="Arial" w:hAnsi="Arial" w:cs="Arial"/>
          <w:color w:val="auto"/>
          <w:sz w:val="22"/>
          <w:szCs w:val="22"/>
          <w:lang w:val="sr-Cyrl-CS"/>
        </w:rPr>
        <w:t xml:space="preserve"> за</w:t>
      </w:r>
      <w:r w:rsidR="00335351" w:rsidRPr="00D2599C">
        <w:rPr>
          <w:rFonts w:ascii="Arial" w:hAnsi="Arial" w:cs="Arial"/>
          <w:color w:val="auto"/>
          <w:sz w:val="22"/>
          <w:szCs w:val="22"/>
        </w:rPr>
        <w:t xml:space="preserve"> изградњу</w:t>
      </w:r>
      <w:r w:rsidR="00D2599C">
        <w:rPr>
          <w:rFonts w:ascii="Arial" w:hAnsi="Arial" w:cs="Arial"/>
          <w:color w:val="auto"/>
          <w:sz w:val="22"/>
          <w:szCs w:val="22"/>
          <w:lang w:val="sr-Cyrl-CS"/>
        </w:rPr>
        <w:t xml:space="preserve"> и реконструкцију</w:t>
      </w:r>
      <w:r w:rsidR="00335351" w:rsidRPr="00D2599C">
        <w:rPr>
          <w:rFonts w:ascii="Arial" w:hAnsi="Arial" w:cs="Arial"/>
          <w:color w:val="auto"/>
          <w:sz w:val="22"/>
          <w:szCs w:val="22"/>
        </w:rPr>
        <w:t xml:space="preserve"> марине.</w:t>
      </w:r>
      <w:r w:rsidR="00B67E6C" w:rsidRPr="00D2599C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F01D9D" w:rsidRPr="00D2599C" w:rsidRDefault="00F01D9D" w:rsidP="00912355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2F72EE" w:rsidRPr="00D2599C" w:rsidRDefault="00D06CC8" w:rsidP="00912355">
      <w:pPr>
        <w:suppressAutoHyphens w:val="0"/>
        <w:spacing w:after="24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 w:rsidRPr="00D2599C">
        <w:rPr>
          <w:rFonts w:ascii="Arial" w:hAnsi="Arial" w:cs="Arial"/>
          <w:color w:val="auto"/>
          <w:sz w:val="22"/>
          <w:szCs w:val="22"/>
        </w:rPr>
        <w:t>Планом генералне регулације Кладова</w:t>
      </w:r>
      <w:r w:rsidR="00B67E6C" w:rsidRPr="00D2599C">
        <w:rPr>
          <w:rFonts w:ascii="Arial" w:hAnsi="Arial" w:cs="Arial"/>
          <w:color w:val="auto"/>
          <w:sz w:val="22"/>
          <w:szCs w:val="22"/>
        </w:rPr>
        <w:t xml:space="preserve"> је</w:t>
      </w:r>
      <w:r w:rsidRPr="00D2599C">
        <w:rPr>
          <w:rFonts w:ascii="Arial" w:hAnsi="Arial" w:cs="Arial"/>
          <w:color w:val="auto"/>
          <w:sz w:val="22"/>
          <w:szCs w:val="22"/>
        </w:rPr>
        <w:t xml:space="preserve"> прописана обавезна</w:t>
      </w:r>
      <w:r w:rsidR="00B67E6C" w:rsidRPr="00D2599C">
        <w:rPr>
          <w:rFonts w:ascii="Arial" w:hAnsi="Arial" w:cs="Arial"/>
          <w:color w:val="auto"/>
          <w:sz w:val="22"/>
          <w:szCs w:val="22"/>
        </w:rPr>
        <w:t xml:space="preserve"> израд</w:t>
      </w:r>
      <w:r w:rsidRPr="00D2599C">
        <w:rPr>
          <w:rFonts w:ascii="Arial" w:hAnsi="Arial" w:cs="Arial"/>
          <w:color w:val="auto"/>
          <w:sz w:val="22"/>
          <w:szCs w:val="22"/>
        </w:rPr>
        <w:t>а</w:t>
      </w:r>
      <w:r w:rsidR="00B67E6C" w:rsidRPr="00D2599C">
        <w:rPr>
          <w:rFonts w:ascii="Arial" w:hAnsi="Arial" w:cs="Arial"/>
          <w:color w:val="auto"/>
          <w:sz w:val="22"/>
          <w:szCs w:val="22"/>
        </w:rPr>
        <w:t xml:space="preserve"> Урбанистичког пројекта</w:t>
      </w:r>
      <w:r w:rsidRPr="00D2599C">
        <w:rPr>
          <w:rFonts w:ascii="Arial" w:hAnsi="Arial" w:cs="Arial"/>
          <w:color w:val="auto"/>
          <w:sz w:val="22"/>
          <w:szCs w:val="22"/>
        </w:rPr>
        <w:t xml:space="preserve"> за локацију изградње марине</w:t>
      </w:r>
      <w:r w:rsidR="00B67E6C" w:rsidRPr="00D2599C">
        <w:rPr>
          <w:rFonts w:ascii="Arial" w:hAnsi="Arial" w:cs="Arial"/>
          <w:color w:val="auto"/>
          <w:sz w:val="22"/>
          <w:szCs w:val="22"/>
        </w:rPr>
        <w:t>. Израдом и потврђивањем Урбанистичког пројекта створиће се Законом прописани услови за израду Идејног решења, односно исходовања Локацијских услова</w:t>
      </w:r>
      <w:r w:rsidR="002E4F5D" w:rsidRPr="00D2599C">
        <w:rPr>
          <w:rFonts w:ascii="Arial" w:hAnsi="Arial" w:cs="Arial"/>
          <w:color w:val="auto"/>
          <w:sz w:val="22"/>
          <w:szCs w:val="22"/>
        </w:rPr>
        <w:t xml:space="preserve"> за изградњу марине</w:t>
      </w:r>
      <w:r w:rsidR="00DF6131" w:rsidRPr="00D2599C">
        <w:rPr>
          <w:rFonts w:ascii="Arial" w:hAnsi="Arial" w:cs="Arial"/>
          <w:color w:val="auto"/>
          <w:sz w:val="22"/>
          <w:szCs w:val="22"/>
        </w:rPr>
        <w:t xml:space="preserve"> у Кладову</w:t>
      </w:r>
      <w:r w:rsidR="00B67E6C" w:rsidRPr="00D2599C">
        <w:rPr>
          <w:rFonts w:ascii="Arial" w:hAnsi="Arial" w:cs="Arial"/>
          <w:color w:val="auto"/>
          <w:sz w:val="22"/>
          <w:szCs w:val="22"/>
        </w:rPr>
        <w:t xml:space="preserve">. </w:t>
      </w:r>
    </w:p>
    <w:p w:rsidR="002F72EE" w:rsidRPr="00D2599C" w:rsidRDefault="002F72EE" w:rsidP="00D74BB0">
      <w:pPr>
        <w:pStyle w:val="ListParagraph"/>
        <w:numPr>
          <w:ilvl w:val="0"/>
          <w:numId w:val="1"/>
        </w:numPr>
        <w:suppressAutoHyphens w:val="0"/>
        <w:spacing w:after="240" w:line="276" w:lineRule="auto"/>
        <w:contextualSpacing/>
        <w:jc w:val="both"/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</w:pPr>
      <w:r w:rsidRPr="00D2599C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  <w:t>ПРАВНИ ОСНОВ ЗА ИЗРАДУ  ТЕХНИЧКЕ ДОКУМЕНТАЦИЈЕ</w:t>
      </w:r>
    </w:p>
    <w:p w:rsidR="002F72EE" w:rsidRPr="00D2599C" w:rsidRDefault="002F72EE" w:rsidP="00912355">
      <w:pPr>
        <w:suppressAutoHyphens w:val="0"/>
        <w:spacing w:after="160" w:line="259" w:lineRule="auto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</w:pP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Поред Закона о планирању и изградњи („Службени гласник РС“, бр. 72/09, 81/09 – исправка, 64/10 – УС, 24/11, 121/12, 42/13 – УС, 50/13 –  УС, 98/13 – УС, 132/14, 145/14, 83/18, 31/19 и 37/19 и др. Закон, 9/20</w:t>
      </w:r>
      <w:r w:rsidR="00B63154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,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 52/21</w:t>
      </w:r>
      <w:r w:rsidR="00B63154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 и 62/2023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), </w:t>
      </w:r>
      <w:r w:rsidR="00335351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који представља основни законски акт којим се одређују </w:t>
      </w:r>
      <w:r w:rsidR="00B63154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услови и начин уређења простора, </w:t>
      </w:r>
      <w:r w:rsidR="005253F1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уређивање и коришћење грађевинског земљишта и изградња објеката, као и друга питања од значаја за уређења простора и грађење објеката</w:t>
      </w:r>
      <w:r w:rsidR="00335351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, 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правни основ за израду техничке документације чине и:</w:t>
      </w:r>
    </w:p>
    <w:p w:rsidR="002F72EE" w:rsidRPr="00D2599C" w:rsidRDefault="002F72EE" w:rsidP="002F72EE">
      <w:pPr>
        <w:suppressAutoHyphens w:val="0"/>
        <w:spacing w:after="160" w:line="259" w:lineRule="auto"/>
        <w:ind w:firstLine="720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</w:pP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- Правилник о садржини, начину и поступку израде и начин вршења контроле техничке документације према класи и намени објеката: („Службени гласник РС“, </w:t>
      </w:r>
      <w:r w:rsidR="00B67E6C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        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бр. </w:t>
      </w:r>
      <w:r w:rsidR="00E13174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96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/</w:t>
      </w:r>
      <w:r w:rsidR="00E13174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23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);</w:t>
      </w:r>
    </w:p>
    <w:p w:rsidR="002F72EE" w:rsidRPr="00D2599C" w:rsidRDefault="002F72EE" w:rsidP="002F72EE">
      <w:pPr>
        <w:suppressAutoHyphens w:val="0"/>
        <w:spacing w:after="160" w:line="259" w:lineRule="auto"/>
        <w:ind w:firstLine="720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</w:pP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- Закон о пловидби и лукама на унутрашњим </w:t>
      </w:r>
      <w:r w:rsidR="004C405F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водама ("Сл. гласник РС", бр. 73/2010, 121/2012, 18/2015, 96/2015 - др. закон, 92/2016, 104/2016 - др. закон, 113/2017 - др. закон, 41/2018, 95/2018 - др. закон, 37/2019 - др. закон, 9/2020 и 52/2021)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, други закони и правилници као и прописи којима се уређује област заштите животне средине</w:t>
      </w:r>
      <w:r w:rsidR="004C405F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;</w:t>
      </w:r>
    </w:p>
    <w:p w:rsidR="003266A9" w:rsidRPr="00D2599C" w:rsidRDefault="003266A9" w:rsidP="002F72EE">
      <w:pPr>
        <w:suppressAutoHyphens w:val="0"/>
        <w:spacing w:after="160" w:line="259" w:lineRule="auto"/>
        <w:ind w:firstLine="720"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lastRenderedPageBreak/>
        <w:t xml:space="preserve">- Уредба 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о условима које морају да испуњавају луке, пристаништа и привремена претоварна места („Сл. Гласник РС“, бр. 33/2015, 76/2016, 54/2019 и 76/2020);</w:t>
      </w:r>
    </w:p>
    <w:p w:rsidR="002F72EE" w:rsidRPr="00D2599C" w:rsidRDefault="002F72EE" w:rsidP="00912355">
      <w:pPr>
        <w:suppressAutoHyphens w:val="0"/>
        <w:spacing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</w:pP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С обзиром на то да су Законом о пловидби и лукама на унутрашњим водама („Службени гласник РС“, бр. 73/10…25/21) марине дефинисане као пристаништа за посебне намене на водном путу намењена за прихват, чување и опрему пловила која служе за рекреацију, спорт и разоноду, правни основ за израду техничке документације представља и чл. 203. овог закона којим је прописано да су луке и пристаништа добра у општој употреби, као и да су изградња и одржавање лука од државног значаја и да се врше у складу са Стратегијом развоја водног саобраћаја Републике Србије. Чланом 214. истог закона прописано да су лучко земљиште и лучка инфраструктура у својини Републике Србије. </w:t>
      </w:r>
    </w:p>
    <w:p w:rsidR="002F72EE" w:rsidRPr="00D2599C" w:rsidRDefault="002F72EE" w:rsidP="002F72EE">
      <w:pPr>
        <w:suppressAutoHyphens w:val="0"/>
        <w:spacing w:line="276" w:lineRule="auto"/>
        <w:ind w:firstLine="720"/>
        <w:contextualSpacing/>
        <w:jc w:val="both"/>
        <w:rPr>
          <w:rFonts w:ascii="Arial" w:hAnsi="Arial" w:cs="Arial"/>
          <w:sz w:val="22"/>
          <w:szCs w:val="22"/>
        </w:rPr>
      </w:pPr>
    </w:p>
    <w:p w:rsidR="006F4866" w:rsidRPr="00D2599C" w:rsidRDefault="002F72EE" w:rsidP="00511917">
      <w:pPr>
        <w:pStyle w:val="ListParagraph"/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</w:pPr>
      <w:r w:rsidRPr="00D2599C">
        <w:rPr>
          <w:rFonts w:ascii="Arial" w:hAnsi="Arial" w:cs="Arial"/>
          <w:b/>
          <w:bCs/>
          <w:sz w:val="22"/>
          <w:szCs w:val="22"/>
        </w:rPr>
        <w:t>ПОСТОЈЕЋА ПЛАНСКА И ТЕХНИЧКА ДОКУМЕНТАЦИЈА</w:t>
      </w:r>
      <w:r w:rsidR="00511917" w:rsidRPr="00D2599C">
        <w:rPr>
          <w:rFonts w:ascii="Arial" w:hAnsi="Arial" w:cs="Arial"/>
          <w:b/>
          <w:bCs/>
          <w:sz w:val="22"/>
          <w:szCs w:val="22"/>
        </w:rPr>
        <w:t xml:space="preserve"> И ПОДЛОГЕ ЗА ИЗРАДУ ДОКУМЕНТАЦИЈЕ</w:t>
      </w:r>
    </w:p>
    <w:p w:rsidR="00511917" w:rsidRPr="00D2599C" w:rsidRDefault="00511917" w:rsidP="00511917">
      <w:pPr>
        <w:pStyle w:val="ListParagraph"/>
        <w:suppressAutoHyphens w:val="0"/>
        <w:spacing w:line="276" w:lineRule="auto"/>
        <w:contextualSpacing/>
        <w:jc w:val="both"/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</w:pPr>
    </w:p>
    <w:p w:rsidR="002F72EE" w:rsidRPr="00D2599C" w:rsidRDefault="002F72EE" w:rsidP="006F4866">
      <w:pPr>
        <w:pStyle w:val="ListParagraph"/>
        <w:numPr>
          <w:ilvl w:val="1"/>
          <w:numId w:val="1"/>
        </w:numPr>
        <w:suppressAutoHyphens w:val="0"/>
        <w:spacing w:before="240" w:line="276" w:lineRule="auto"/>
        <w:contextualSpacing/>
        <w:jc w:val="both"/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</w:pPr>
      <w:r w:rsidRPr="00D2599C">
        <w:rPr>
          <w:rFonts w:ascii="Arial" w:hAnsi="Arial" w:cs="Arial"/>
          <w:b/>
          <w:bCs/>
          <w:color w:val="auto"/>
          <w:sz w:val="22"/>
          <w:szCs w:val="22"/>
        </w:rPr>
        <w:t xml:space="preserve"> По</w:t>
      </w:r>
      <w:r w:rsidR="00511917" w:rsidRPr="00D2599C">
        <w:rPr>
          <w:rFonts w:ascii="Arial" w:hAnsi="Arial" w:cs="Arial"/>
          <w:b/>
          <w:bCs/>
          <w:color w:val="auto"/>
          <w:sz w:val="22"/>
          <w:szCs w:val="22"/>
        </w:rPr>
        <w:t>стојећа документација</w:t>
      </w:r>
      <w:r w:rsidR="006F4866" w:rsidRPr="00D2599C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</w:p>
    <w:p w:rsidR="00511917" w:rsidRPr="00D2599C" w:rsidRDefault="00511917" w:rsidP="00511917">
      <w:pPr>
        <w:suppressAutoHyphens w:val="0"/>
        <w:spacing w:before="24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</w:pP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Локација која је планирана за изградњу марине у Кладову обухваћена је:</w:t>
      </w:r>
    </w:p>
    <w:p w:rsidR="00511917" w:rsidRPr="00D2599C" w:rsidRDefault="00511917" w:rsidP="00511917">
      <w:pPr>
        <w:pStyle w:val="ListParagraph"/>
        <w:numPr>
          <w:ilvl w:val="0"/>
          <w:numId w:val="3"/>
        </w:numPr>
        <w:suppressAutoHyphens w:val="0"/>
        <w:spacing w:before="120" w:line="276" w:lineRule="auto"/>
        <w:ind w:left="1077" w:hanging="357"/>
        <w:contextualSpacing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</w:pP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Друг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ом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 изменом и допуном Плана генералне регулације Кладова (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„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Службени лист општине Кладово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“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>, бр. 1/2024)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;</w:t>
      </w:r>
    </w:p>
    <w:p w:rsidR="00511917" w:rsidRPr="00D2599C" w:rsidRDefault="00511917" w:rsidP="00511917">
      <w:pPr>
        <w:pStyle w:val="ListParagraph"/>
        <w:numPr>
          <w:ilvl w:val="0"/>
          <w:numId w:val="3"/>
        </w:numPr>
        <w:suppressAutoHyphens w:val="0"/>
        <w:spacing w:before="120" w:line="276" w:lineRule="auto"/>
        <w:ind w:left="1077" w:hanging="357"/>
        <w:contextualSpacing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</w:pP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Студијом за потребе проглашења лучког подручја пристаништа за посебне потребе – Марине Кладово, Ехтинг д.о.о, 2019;</w:t>
      </w:r>
    </w:p>
    <w:p w:rsidR="00511917" w:rsidRPr="00D2599C" w:rsidRDefault="00511917" w:rsidP="00511917">
      <w:pPr>
        <w:pStyle w:val="ListParagraph"/>
        <w:numPr>
          <w:ilvl w:val="0"/>
          <w:numId w:val="3"/>
        </w:numPr>
        <w:suppressAutoHyphens w:val="0"/>
        <w:spacing w:before="120" w:after="240" w:line="276" w:lineRule="auto"/>
        <w:ind w:left="1077" w:hanging="357"/>
        <w:contextualSpacing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</w:pPr>
      <w:r w:rsidRPr="00D2599C">
        <w:rPr>
          <w:rFonts w:ascii="Arial" w:hAnsi="Arial" w:cs="Arial"/>
          <w:sz w:val="22"/>
          <w:szCs w:val="22"/>
        </w:rPr>
        <w:t>Уредбом о утврђивању лучког подручја пристаништа за посебне потребе – Марине у Кладову („Сл. Гласник РС“, бр 11/2020);</w:t>
      </w:r>
    </w:p>
    <w:p w:rsidR="00511917" w:rsidRPr="00D2599C" w:rsidRDefault="00511917" w:rsidP="00511917">
      <w:pPr>
        <w:suppressAutoHyphens w:val="0"/>
        <w:spacing w:before="120" w:after="24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</w:pP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Наведена документација биће доступна Извршиоцу током израде Урбанистичког пројекта и Идејног решења. </w:t>
      </w:r>
      <w:r w:rsidR="003C2C3C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val="ru-RU" w:eastAsia="en-US"/>
        </w:rPr>
        <w:t xml:space="preserve">Извршилац поред наведене документације за потребе израде Урбанистичког пројекта и Идејног решења може користити и друге релевантне изворе информација, публикације и студије из предметне области. </w:t>
      </w:r>
    </w:p>
    <w:p w:rsidR="00511917" w:rsidRPr="00D2599C" w:rsidRDefault="00511917" w:rsidP="006F4866">
      <w:pPr>
        <w:pStyle w:val="ListParagraph"/>
        <w:numPr>
          <w:ilvl w:val="1"/>
          <w:numId w:val="1"/>
        </w:numPr>
        <w:suppressAutoHyphens w:val="0"/>
        <w:spacing w:before="240" w:line="276" w:lineRule="auto"/>
        <w:contextualSpacing/>
        <w:jc w:val="both"/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</w:pPr>
      <w:r w:rsidRPr="00D2599C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  <w:t xml:space="preserve"> Подлоге за израду урбанистичко-техничке документације</w:t>
      </w:r>
    </w:p>
    <w:p w:rsidR="006F4866" w:rsidRPr="00D2599C" w:rsidRDefault="002F72EE" w:rsidP="006F4866">
      <w:pPr>
        <w:suppressAutoHyphens w:val="0"/>
        <w:spacing w:before="240" w:after="48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2599C">
        <w:rPr>
          <w:rFonts w:ascii="Arial" w:hAnsi="Arial" w:cs="Arial"/>
          <w:b/>
          <w:bCs/>
          <w:sz w:val="22"/>
          <w:szCs w:val="22"/>
        </w:rPr>
        <w:t xml:space="preserve">Топографске подлоге </w:t>
      </w:r>
    </w:p>
    <w:p w:rsidR="006F4866" w:rsidRPr="00D2599C" w:rsidRDefault="006F4866" w:rsidP="006F4866">
      <w:pPr>
        <w:suppressAutoHyphens w:val="0"/>
        <w:spacing w:before="240" w:after="48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:rsidR="00921D84" w:rsidRPr="00D2599C" w:rsidRDefault="006F4866" w:rsidP="00A01F3E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>Извр</w:t>
      </w:r>
      <w:r w:rsidR="00F726F2">
        <w:rPr>
          <w:rFonts w:ascii="Arial" w:hAnsi="Arial" w:cs="Arial"/>
          <w:color w:val="auto"/>
          <w:sz w:val="22"/>
          <w:szCs w:val="22"/>
        </w:rPr>
        <w:t xml:space="preserve">шилац услуге израде </w:t>
      </w:r>
      <w:r w:rsidR="00F726F2">
        <w:rPr>
          <w:rFonts w:ascii="Arial" w:hAnsi="Arial" w:cs="Arial"/>
          <w:color w:val="auto"/>
          <w:sz w:val="22"/>
          <w:szCs w:val="22"/>
          <w:lang w:val="sr-Cyrl-CS"/>
        </w:rPr>
        <w:t>пројектно</w:t>
      </w:r>
      <w:r w:rsidRPr="00D2599C">
        <w:rPr>
          <w:rFonts w:ascii="Arial" w:hAnsi="Arial" w:cs="Arial"/>
          <w:color w:val="auto"/>
          <w:sz w:val="22"/>
          <w:szCs w:val="22"/>
        </w:rPr>
        <w:t xml:space="preserve">-техничке документације </w:t>
      </w:r>
      <w:r w:rsidR="00D64EBE" w:rsidRPr="00D2599C">
        <w:rPr>
          <w:rFonts w:ascii="Arial" w:hAnsi="Arial" w:cs="Arial"/>
          <w:color w:val="auto"/>
          <w:sz w:val="22"/>
          <w:szCs w:val="22"/>
        </w:rPr>
        <w:t xml:space="preserve">ће </w:t>
      </w:r>
      <w:r w:rsidRPr="00D2599C">
        <w:rPr>
          <w:rFonts w:ascii="Arial" w:hAnsi="Arial" w:cs="Arial"/>
          <w:color w:val="auto"/>
          <w:sz w:val="22"/>
          <w:szCs w:val="22"/>
        </w:rPr>
        <w:t>прибавити топографске подлоге за предметну локацију (дигитални катастарско-топографски план – ДКП, у одговарајућој размери). За потребе формирања дигиталног катастарско-топографског плана потребно је обавити сувоземна геодетска снимања и хидрографска мерења за одређивање конфигурације речног дна на подручју будуће ак</w:t>
      </w:r>
      <w:r w:rsidR="00D64EBE" w:rsidRPr="00D2599C">
        <w:rPr>
          <w:rFonts w:ascii="Arial" w:hAnsi="Arial" w:cs="Arial"/>
          <w:color w:val="auto"/>
          <w:sz w:val="22"/>
          <w:szCs w:val="22"/>
        </w:rPr>
        <w:t>в</w:t>
      </w:r>
      <w:r w:rsidRPr="00D2599C">
        <w:rPr>
          <w:rFonts w:ascii="Arial" w:hAnsi="Arial" w:cs="Arial"/>
          <w:color w:val="auto"/>
          <w:sz w:val="22"/>
          <w:szCs w:val="22"/>
        </w:rPr>
        <w:t xml:space="preserve">аторије марине. </w:t>
      </w:r>
    </w:p>
    <w:p w:rsidR="00921D84" w:rsidRPr="00D2599C" w:rsidRDefault="00921D84" w:rsidP="00A01F3E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B65953" w:rsidRPr="00D2599C" w:rsidRDefault="00CB4396" w:rsidP="00A01F3E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 xml:space="preserve">Хидрографско снимање потребно је извршити вишеснопним интерферометријским дубиномером (multi-beam echosounder уређајем). На бази ових мерења формираће се презицан дигитални модел рељефа дна реке Дунав. </w:t>
      </w:r>
      <w:r w:rsidR="00B9460C" w:rsidRPr="00D2599C">
        <w:rPr>
          <w:rFonts w:ascii="Arial" w:hAnsi="Arial" w:cs="Arial"/>
          <w:color w:val="auto"/>
          <w:sz w:val="22"/>
          <w:szCs w:val="22"/>
        </w:rPr>
        <w:t>Мерењима је потребно обухватити комплету површину акваторијалног дела марине у границама лучког подручја</w:t>
      </w:r>
      <w:r w:rsidR="002F038F" w:rsidRPr="00D2599C">
        <w:rPr>
          <w:rFonts w:ascii="Arial" w:hAnsi="Arial" w:cs="Arial"/>
          <w:color w:val="auto"/>
          <w:sz w:val="22"/>
          <w:szCs w:val="22"/>
        </w:rPr>
        <w:t xml:space="preserve">, односно </w:t>
      </w:r>
      <w:r w:rsidR="00062E16" w:rsidRPr="00D2599C">
        <w:rPr>
          <w:rFonts w:ascii="Arial" w:hAnsi="Arial" w:cs="Arial"/>
          <w:color w:val="auto"/>
          <w:sz w:val="22"/>
          <w:szCs w:val="22"/>
        </w:rPr>
        <w:t xml:space="preserve">обухвату </w:t>
      </w:r>
      <w:r w:rsidR="002F038F" w:rsidRPr="00D2599C">
        <w:rPr>
          <w:rFonts w:ascii="Arial" w:hAnsi="Arial" w:cs="Arial"/>
          <w:color w:val="auto"/>
          <w:sz w:val="22"/>
          <w:szCs w:val="22"/>
        </w:rPr>
        <w:t>Урбанистичког пројекта</w:t>
      </w:r>
      <w:r w:rsidR="00B9460C" w:rsidRPr="00D2599C">
        <w:rPr>
          <w:rFonts w:ascii="Arial" w:hAnsi="Arial" w:cs="Arial"/>
          <w:color w:val="auto"/>
          <w:sz w:val="22"/>
          <w:szCs w:val="22"/>
        </w:rPr>
        <w:t>.</w:t>
      </w:r>
    </w:p>
    <w:p w:rsidR="00F01D9D" w:rsidRPr="00D2599C" w:rsidRDefault="00F01D9D" w:rsidP="00A01F3E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B65953" w:rsidRPr="00D2599C" w:rsidRDefault="00B65953" w:rsidP="00A01F3E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lastRenderedPageBreak/>
        <w:t>Геодетско снимање сувоземног дела подручја марине потребно је извршити терестичком или РТК методом. Извршилац услуге ће прибавити информације о постојећој геодетској мрежи (параметри трансформације) на предметној локацији, како би се резултати хидрографских мерења повезали у јединствен државни координатни систем са резултатима сувоземног мерења.</w:t>
      </w:r>
      <w:r w:rsidR="002F038F" w:rsidRPr="00D2599C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F01D9D" w:rsidRPr="00D2599C" w:rsidRDefault="00F01D9D" w:rsidP="00A01F3E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B65953" w:rsidRPr="00D2599C" w:rsidRDefault="00B65953" w:rsidP="00511917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>И</w:t>
      </w:r>
      <w:r w:rsidR="00CB4396" w:rsidRPr="00D2599C">
        <w:rPr>
          <w:rFonts w:ascii="Arial" w:hAnsi="Arial" w:cs="Arial"/>
          <w:color w:val="auto"/>
          <w:sz w:val="22"/>
          <w:szCs w:val="22"/>
        </w:rPr>
        <w:t>нтеграцијом хидрографске подлоге са топографским подацима за сувоземни део подручја Марине добиће се интегрални</w:t>
      </w:r>
      <w:r w:rsidR="00CB4396" w:rsidRPr="00D2599C">
        <w:rPr>
          <w:rFonts w:ascii="Arial" w:hAnsi="Arial" w:cs="Arial"/>
          <w:color w:val="FF0000"/>
          <w:sz w:val="22"/>
          <w:szCs w:val="22"/>
        </w:rPr>
        <w:t xml:space="preserve"> </w:t>
      </w:r>
      <w:r w:rsidR="00CB4396" w:rsidRPr="00D2599C">
        <w:rPr>
          <w:rFonts w:ascii="Arial" w:hAnsi="Arial" w:cs="Arial"/>
          <w:color w:val="auto"/>
          <w:sz w:val="22"/>
          <w:szCs w:val="22"/>
        </w:rPr>
        <w:t xml:space="preserve">модел терена, чиме ће се створити могућност за слободно креирање попречних/подужних профила и адекватно сагледавање конфигурације постојеће обале и дна корита Дунава. </w:t>
      </w:r>
    </w:p>
    <w:p w:rsidR="00030441" w:rsidRPr="00D2599C" w:rsidRDefault="00030441" w:rsidP="00511917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030441" w:rsidRPr="00D2599C" w:rsidRDefault="00030441" w:rsidP="0079250F">
      <w:pPr>
        <w:suppressAutoHyphens w:val="0"/>
        <w:spacing w:before="120" w:after="24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2599C">
        <w:rPr>
          <w:rFonts w:ascii="Arial" w:hAnsi="Arial" w:cs="Arial"/>
          <w:b/>
          <w:bCs/>
          <w:sz w:val="22"/>
          <w:szCs w:val="22"/>
        </w:rPr>
        <w:t>Геотехничке подлоге</w:t>
      </w:r>
      <w:r w:rsidR="008F0808" w:rsidRPr="00D2599C">
        <w:rPr>
          <w:rFonts w:ascii="Arial" w:hAnsi="Arial" w:cs="Arial"/>
          <w:b/>
          <w:bCs/>
          <w:sz w:val="22"/>
          <w:szCs w:val="22"/>
        </w:rPr>
        <w:t xml:space="preserve"> и елаборат</w:t>
      </w:r>
    </w:p>
    <w:p w:rsidR="0079250F" w:rsidRPr="00D2599C" w:rsidRDefault="0079250F" w:rsidP="0079250F">
      <w:pPr>
        <w:suppressAutoHyphens w:val="0"/>
        <w:spacing w:before="120" w:after="24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:rsidR="00030441" w:rsidRPr="00D2599C" w:rsidRDefault="00030441" w:rsidP="00511917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 xml:space="preserve">Потребно је обавити </w:t>
      </w:r>
      <w:r w:rsidR="004D2E41" w:rsidRPr="00D2599C">
        <w:rPr>
          <w:rFonts w:ascii="Arial" w:hAnsi="Arial" w:cs="Arial"/>
          <w:sz w:val="22"/>
          <w:szCs w:val="22"/>
        </w:rPr>
        <w:t>истражно бушење у зони планираних радова на изградњи марине, са циљем утврђивања карактеристика материјала на речном дну и дубљим слојевима</w:t>
      </w:r>
      <w:r w:rsidR="007059D3" w:rsidRPr="00D2599C">
        <w:rPr>
          <w:rFonts w:ascii="Arial" w:hAnsi="Arial" w:cs="Arial"/>
          <w:sz w:val="22"/>
          <w:szCs w:val="22"/>
        </w:rPr>
        <w:t xml:space="preserve"> како би урбанистички пројекат и идејно решење били што квалитетније урађени. </w:t>
      </w:r>
      <w:r w:rsidR="007059D3" w:rsidRPr="00D2599C">
        <w:rPr>
          <w:rFonts w:ascii="Arial" w:hAnsi="Arial" w:cs="Arial"/>
          <w:color w:val="auto"/>
          <w:sz w:val="22"/>
          <w:szCs w:val="22"/>
        </w:rPr>
        <w:t>За истражну бушотину урадити неопходна лабораторијска испитивања</w:t>
      </w:r>
      <w:r w:rsidR="008F0808" w:rsidRPr="00D2599C">
        <w:rPr>
          <w:rFonts w:ascii="Arial" w:hAnsi="Arial" w:cs="Arial"/>
          <w:color w:val="auto"/>
          <w:sz w:val="22"/>
          <w:szCs w:val="22"/>
        </w:rPr>
        <w:t xml:space="preserve"> и елаборат</w:t>
      </w:r>
      <w:r w:rsidR="00C5362B" w:rsidRPr="00D2599C">
        <w:rPr>
          <w:rFonts w:ascii="Arial" w:hAnsi="Arial" w:cs="Arial"/>
          <w:color w:val="auto"/>
          <w:sz w:val="22"/>
          <w:szCs w:val="22"/>
        </w:rPr>
        <w:t xml:space="preserve"> са предлогом наредних </w:t>
      </w:r>
      <w:r w:rsidR="00E12AF1" w:rsidRPr="00D2599C">
        <w:rPr>
          <w:rFonts w:ascii="Arial" w:hAnsi="Arial" w:cs="Arial"/>
          <w:color w:val="auto"/>
          <w:sz w:val="22"/>
          <w:szCs w:val="22"/>
        </w:rPr>
        <w:t xml:space="preserve">допунских </w:t>
      </w:r>
      <w:r w:rsidR="00C5362B" w:rsidRPr="00D2599C">
        <w:rPr>
          <w:rFonts w:ascii="Arial" w:hAnsi="Arial" w:cs="Arial"/>
          <w:color w:val="auto"/>
          <w:sz w:val="22"/>
          <w:szCs w:val="22"/>
        </w:rPr>
        <w:t>геотехничких истраживања</w:t>
      </w:r>
      <w:r w:rsidR="004D2E41" w:rsidRPr="00D2599C">
        <w:rPr>
          <w:rFonts w:ascii="Arial" w:hAnsi="Arial" w:cs="Arial"/>
          <w:color w:val="auto"/>
          <w:sz w:val="22"/>
          <w:szCs w:val="22"/>
        </w:rPr>
        <w:t xml:space="preserve">. Програм и обим </w:t>
      </w:r>
      <w:r w:rsidR="007059D3" w:rsidRPr="00D2599C">
        <w:rPr>
          <w:rFonts w:ascii="Arial" w:hAnsi="Arial" w:cs="Arial"/>
          <w:color w:val="auto"/>
          <w:sz w:val="22"/>
          <w:szCs w:val="22"/>
        </w:rPr>
        <w:t>геотехничког истраживања</w:t>
      </w:r>
      <w:r w:rsidR="004D2E41" w:rsidRPr="00D2599C">
        <w:rPr>
          <w:rFonts w:ascii="Arial" w:hAnsi="Arial" w:cs="Arial"/>
          <w:color w:val="auto"/>
          <w:sz w:val="22"/>
          <w:szCs w:val="22"/>
        </w:rPr>
        <w:t xml:space="preserve"> утврдиће се током израде Идејног решења. </w:t>
      </w:r>
    </w:p>
    <w:p w:rsidR="00511917" w:rsidRPr="00D2599C" w:rsidRDefault="00511917" w:rsidP="00511917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65953" w:rsidRPr="00D2599C" w:rsidRDefault="002F72EE" w:rsidP="00B65953">
      <w:pPr>
        <w:suppressAutoHyphens w:val="0"/>
        <w:spacing w:before="240" w:after="24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2599C">
        <w:rPr>
          <w:rFonts w:ascii="Arial" w:hAnsi="Arial" w:cs="Arial"/>
          <w:b/>
          <w:bCs/>
          <w:sz w:val="22"/>
          <w:szCs w:val="22"/>
        </w:rPr>
        <w:t xml:space="preserve">Климатско-метеоролошке подлоге </w:t>
      </w:r>
    </w:p>
    <w:p w:rsidR="00511917" w:rsidRPr="00D2599C" w:rsidRDefault="00511917" w:rsidP="00B65953">
      <w:pPr>
        <w:suppressAutoHyphens w:val="0"/>
        <w:spacing w:before="240" w:after="24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p w:rsidR="002F72EE" w:rsidRPr="00D2599C" w:rsidRDefault="00973FCA" w:rsidP="00511917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>Из</w:t>
      </w:r>
      <w:r w:rsidR="00A01F3E" w:rsidRPr="00D2599C">
        <w:rPr>
          <w:rFonts w:ascii="Arial" w:hAnsi="Arial" w:cs="Arial"/>
          <w:sz w:val="22"/>
          <w:szCs w:val="22"/>
        </w:rPr>
        <w:t>вршилац</w:t>
      </w:r>
      <w:r w:rsidR="002F72EE" w:rsidRPr="00D2599C">
        <w:rPr>
          <w:rFonts w:ascii="Arial" w:hAnsi="Arial" w:cs="Arial"/>
          <w:color w:val="auto"/>
          <w:sz w:val="22"/>
          <w:szCs w:val="22"/>
        </w:rPr>
        <w:t xml:space="preserve"> </w:t>
      </w:r>
      <w:r w:rsidR="002F72EE" w:rsidRPr="00D2599C">
        <w:rPr>
          <w:rFonts w:ascii="Arial" w:hAnsi="Arial" w:cs="Arial"/>
          <w:sz w:val="22"/>
          <w:szCs w:val="22"/>
        </w:rPr>
        <w:t>ће обрадити климатско-метеоролошке подлоге на основу расположивих података РХМЗ-а, студија, пројеката, техничке документације и друге доступне архивске грађе, како би их прилагодио потребама пројекта.</w:t>
      </w:r>
    </w:p>
    <w:p w:rsidR="007A1CAD" w:rsidRPr="00D2599C" w:rsidRDefault="007A1CAD" w:rsidP="00511917">
      <w:pPr>
        <w:suppressAutoHyphens w:val="0"/>
        <w:spacing w:before="12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2F72EE" w:rsidRPr="00D2599C" w:rsidRDefault="002F72EE" w:rsidP="00280D64">
      <w:pPr>
        <w:pStyle w:val="ListParagraph"/>
        <w:numPr>
          <w:ilvl w:val="0"/>
          <w:numId w:val="1"/>
        </w:numPr>
        <w:suppressAutoHyphens w:val="0"/>
        <w:spacing w:line="276" w:lineRule="auto"/>
        <w:contextualSpacing/>
        <w:rPr>
          <w:rFonts w:ascii="Arial" w:hAnsi="Arial" w:cs="Arial"/>
          <w:b/>
          <w:bCs/>
          <w:sz w:val="22"/>
          <w:szCs w:val="22"/>
        </w:rPr>
      </w:pPr>
      <w:r w:rsidRPr="00D2599C">
        <w:rPr>
          <w:rFonts w:ascii="Arial" w:hAnsi="Arial" w:cs="Arial"/>
          <w:b/>
          <w:bCs/>
          <w:sz w:val="22"/>
          <w:szCs w:val="22"/>
        </w:rPr>
        <w:t xml:space="preserve">ПРЕДМЕТ, ОБИМ И САДРЖИНА </w:t>
      </w:r>
      <w:r w:rsidR="00F726F2">
        <w:rPr>
          <w:rFonts w:ascii="Arial" w:hAnsi="Arial" w:cs="Arial"/>
          <w:b/>
          <w:bCs/>
          <w:color w:val="auto"/>
          <w:sz w:val="22"/>
          <w:szCs w:val="22"/>
          <w:lang w:val="sr-Cyrl-CS"/>
        </w:rPr>
        <w:t>ПРОЈЕКТНО</w:t>
      </w:r>
      <w:r w:rsidR="00547805" w:rsidRPr="00D2599C">
        <w:rPr>
          <w:rFonts w:ascii="Arial" w:hAnsi="Arial" w:cs="Arial"/>
          <w:b/>
          <w:bCs/>
          <w:color w:val="auto"/>
          <w:sz w:val="22"/>
          <w:szCs w:val="22"/>
        </w:rPr>
        <w:t>-ТЕХНИЧКЕ ДОКУМЕНТАЦИЈЕ</w:t>
      </w:r>
    </w:p>
    <w:p w:rsidR="00577964" w:rsidRPr="00D2599C" w:rsidRDefault="00577964" w:rsidP="00577964">
      <w:pPr>
        <w:suppressAutoHyphens w:val="0"/>
        <w:spacing w:after="240" w:line="276" w:lineRule="auto"/>
        <w:contextualSpacing/>
        <w:jc w:val="both"/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</w:pPr>
    </w:p>
    <w:p w:rsidR="00577964" w:rsidRPr="00D2599C" w:rsidRDefault="00EB27A3" w:rsidP="00577964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>Локација предвиђена за изградњу марине у Кладову налази се на катастарским парцелама 39</w:t>
      </w:r>
      <w:r w:rsidR="008B40CD" w:rsidRPr="00D2599C">
        <w:rPr>
          <w:rFonts w:ascii="Arial" w:hAnsi="Arial" w:cs="Arial"/>
          <w:color w:val="auto"/>
          <w:sz w:val="22"/>
          <w:szCs w:val="22"/>
        </w:rPr>
        <w:t>25</w:t>
      </w:r>
      <w:r w:rsidR="00170D9A" w:rsidRPr="00D2599C">
        <w:rPr>
          <w:rFonts w:ascii="Arial" w:hAnsi="Arial" w:cs="Arial"/>
          <w:color w:val="auto"/>
          <w:sz w:val="22"/>
          <w:szCs w:val="22"/>
        </w:rPr>
        <w:t>,</w:t>
      </w:r>
      <w:r w:rsidRPr="00D2599C">
        <w:rPr>
          <w:rFonts w:ascii="Arial" w:hAnsi="Arial" w:cs="Arial"/>
          <w:color w:val="auto"/>
          <w:sz w:val="22"/>
          <w:szCs w:val="22"/>
        </w:rPr>
        <w:t xml:space="preserve"> 3924 и</w:t>
      </w:r>
      <w:r w:rsidR="00170D9A" w:rsidRPr="00D2599C">
        <w:rPr>
          <w:rFonts w:ascii="Arial" w:hAnsi="Arial" w:cs="Arial"/>
          <w:color w:val="auto"/>
          <w:sz w:val="22"/>
          <w:szCs w:val="22"/>
        </w:rPr>
        <w:t xml:space="preserve"> 3923</w:t>
      </w:r>
      <w:r w:rsidRPr="00D2599C">
        <w:rPr>
          <w:rFonts w:ascii="Arial" w:hAnsi="Arial" w:cs="Arial"/>
          <w:color w:val="auto"/>
          <w:sz w:val="22"/>
          <w:szCs w:val="22"/>
        </w:rPr>
        <w:t xml:space="preserve"> К.О. Кладово, односно између речног km 933+900 и речног km 934+200 реке Дунав. </w:t>
      </w:r>
      <w:r w:rsidR="00CF7240" w:rsidRPr="00D2599C">
        <w:rPr>
          <w:rFonts w:ascii="Arial" w:hAnsi="Arial" w:cs="Arial"/>
          <w:color w:val="auto"/>
          <w:sz w:val="22"/>
          <w:szCs w:val="22"/>
        </w:rPr>
        <w:t xml:space="preserve">Локација се налази у оквиру градског насеља Кладово, на око 10 km низводно од хидроелетране Ђердап I. </w:t>
      </w:r>
      <w:r w:rsidR="001579CB" w:rsidRPr="00D2599C">
        <w:rPr>
          <w:rFonts w:ascii="Arial" w:hAnsi="Arial" w:cs="Arial"/>
          <w:color w:val="auto"/>
          <w:sz w:val="22"/>
          <w:szCs w:val="22"/>
        </w:rPr>
        <w:t>У постојећем стању, на локацији се нала</w:t>
      </w:r>
      <w:r w:rsidR="00A5438D" w:rsidRPr="00D2599C">
        <w:rPr>
          <w:rFonts w:ascii="Arial" w:hAnsi="Arial" w:cs="Arial"/>
          <w:color w:val="auto"/>
          <w:sz w:val="22"/>
          <w:szCs w:val="22"/>
        </w:rPr>
        <w:t>з</w:t>
      </w:r>
      <w:r w:rsidR="001579CB" w:rsidRPr="00D2599C">
        <w:rPr>
          <w:rFonts w:ascii="Arial" w:hAnsi="Arial" w:cs="Arial"/>
          <w:color w:val="auto"/>
          <w:sz w:val="22"/>
          <w:szCs w:val="22"/>
        </w:rPr>
        <w:t>и уређена обала и лукобран којим се акваторија марине штити од негативног утицаја таласа и удара пливајућих предмета.</w:t>
      </w:r>
      <w:r w:rsidR="00AF7871" w:rsidRPr="00D2599C">
        <w:rPr>
          <w:rFonts w:ascii="Arial" w:hAnsi="Arial" w:cs="Arial"/>
          <w:color w:val="auto"/>
          <w:sz w:val="22"/>
          <w:szCs w:val="22"/>
        </w:rPr>
        <w:t xml:space="preserve"> Управно на обалу позиционирано је седам бетонских понтона који се у постојећем стању користе за привезивање пловила. Понтони су изведени од бетона, ослоњени на бетонске шипове са пењалицама. </w:t>
      </w:r>
      <w:r w:rsidR="00A5438D" w:rsidRPr="00D2599C">
        <w:rPr>
          <w:rFonts w:ascii="Arial" w:hAnsi="Arial" w:cs="Arial"/>
          <w:color w:val="auto"/>
          <w:sz w:val="22"/>
          <w:szCs w:val="22"/>
        </w:rPr>
        <w:t>Такође, на локацији постоји рампа за спуштање и извлачење пловила.</w:t>
      </w:r>
    </w:p>
    <w:p w:rsidR="00F01D9D" w:rsidRPr="00D2599C" w:rsidRDefault="00F01D9D" w:rsidP="00577964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577964" w:rsidRPr="00D2599C" w:rsidRDefault="00A5438D" w:rsidP="00577964">
      <w:pPr>
        <w:suppressAutoHyphens w:val="0"/>
        <w:spacing w:before="120"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 xml:space="preserve">Како би се </w:t>
      </w:r>
      <w:r w:rsidR="00AD6256" w:rsidRPr="00D2599C">
        <w:rPr>
          <w:rFonts w:ascii="Arial" w:hAnsi="Arial" w:cs="Arial"/>
          <w:color w:val="auto"/>
          <w:sz w:val="22"/>
          <w:szCs w:val="22"/>
        </w:rPr>
        <w:t>постојећи објекти наутичког туризма категоризовали као марина, потребна је реконструкција постојећих и изградња додатних садржаја. У том смислу, потребно је предвидети све обавезне садржаје које према важећем Правилнику марине морају да садрже.</w:t>
      </w:r>
    </w:p>
    <w:p w:rsidR="00F01D9D" w:rsidRPr="00D2599C" w:rsidRDefault="00F01D9D" w:rsidP="00577964">
      <w:pPr>
        <w:suppressAutoHyphens w:val="0"/>
        <w:spacing w:before="120"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577964" w:rsidRPr="00D2599C" w:rsidRDefault="00960CC6" w:rsidP="00577964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 xml:space="preserve">Потребно је предвидети одговарајуће хидрограђевинске радове на уређењу територије и акваторије марине, у складу са хидролошким караткеристикама Дунава, планираним садржајима и очекиваним бројем и карактеристикама пловила у марини. </w:t>
      </w:r>
    </w:p>
    <w:p w:rsidR="00F01D9D" w:rsidRPr="00D2599C" w:rsidRDefault="00F01D9D" w:rsidP="00577964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577964" w:rsidRPr="00D2599C" w:rsidRDefault="00960CC6" w:rsidP="00577964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lastRenderedPageBreak/>
        <w:t xml:space="preserve">У акваторији марине у близини низводног улаза планирано је постављање понтона за снабдевање пловила горивом. Сходно томе, потребно је на територији марине поставити одговарајуће објекте за складиштење горива и машинску опрему. </w:t>
      </w:r>
    </w:p>
    <w:p w:rsidR="00F01D9D" w:rsidRPr="00D2599C" w:rsidRDefault="00F01D9D" w:rsidP="00577964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577964" w:rsidRPr="00D2599C" w:rsidRDefault="00E8429D" w:rsidP="00577964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 xml:space="preserve">Постојећу рампу за спуштање и извлачење пловила је потребно реконструисати </w:t>
      </w:r>
      <w:r w:rsidR="0059175A" w:rsidRPr="00D2599C">
        <w:rPr>
          <w:rFonts w:ascii="Arial" w:hAnsi="Arial" w:cs="Arial"/>
          <w:color w:val="auto"/>
          <w:sz w:val="22"/>
          <w:szCs w:val="22"/>
        </w:rPr>
        <w:t xml:space="preserve">или изградити нову </w:t>
      </w:r>
      <w:r w:rsidRPr="00D2599C">
        <w:rPr>
          <w:rFonts w:ascii="Arial" w:hAnsi="Arial" w:cs="Arial"/>
          <w:color w:val="auto"/>
          <w:sz w:val="22"/>
          <w:szCs w:val="22"/>
        </w:rPr>
        <w:t>у складу са новопројектованом нивелацијом територије мари</w:t>
      </w:r>
      <w:r w:rsidR="00B92A0D" w:rsidRPr="00D2599C">
        <w:rPr>
          <w:rFonts w:ascii="Arial" w:hAnsi="Arial" w:cs="Arial"/>
          <w:color w:val="auto"/>
          <w:sz w:val="22"/>
          <w:szCs w:val="22"/>
        </w:rPr>
        <w:t>н</w:t>
      </w:r>
      <w:r w:rsidRPr="00D2599C">
        <w:rPr>
          <w:rFonts w:ascii="Arial" w:hAnsi="Arial" w:cs="Arial"/>
          <w:color w:val="auto"/>
          <w:sz w:val="22"/>
          <w:szCs w:val="22"/>
        </w:rPr>
        <w:t xml:space="preserve">е. </w:t>
      </w:r>
    </w:p>
    <w:p w:rsidR="00F01D9D" w:rsidRPr="00D2599C" w:rsidRDefault="00F01D9D" w:rsidP="00577964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577964" w:rsidRPr="00D2599C" w:rsidRDefault="002B7C2C" w:rsidP="00577964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>Планиран је прикључак на водоводну мрежу Кладова за потребе снабдевања комплекса марине и пловила водом. Такође, предвиђено је прикључење</w:t>
      </w:r>
      <w:r w:rsidR="00EA7945" w:rsidRPr="00D2599C">
        <w:rPr>
          <w:rFonts w:ascii="Arial" w:hAnsi="Arial" w:cs="Arial"/>
          <w:color w:val="auto"/>
          <w:sz w:val="22"/>
          <w:szCs w:val="22"/>
        </w:rPr>
        <w:t xml:space="preserve"> санитарних блокова у објектима у марини на систем фекалне канализације Кладова. </w:t>
      </w:r>
    </w:p>
    <w:p w:rsidR="00F01D9D" w:rsidRPr="00D2599C" w:rsidRDefault="00F01D9D" w:rsidP="00577964">
      <w:pPr>
        <w:suppressAutoHyphens w:val="0"/>
        <w:spacing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2F72EE" w:rsidRPr="00D2599C" w:rsidRDefault="00EA7945" w:rsidP="00577964">
      <w:pPr>
        <w:suppressAutoHyphens w:val="0"/>
        <w:spacing w:before="120"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>На територији марине и на понтонима је потребно предвидети инсталације и прикључке за снабдевање пловила електричном енергијом</w:t>
      </w:r>
      <w:r w:rsidR="000B7515" w:rsidRPr="00D2599C">
        <w:rPr>
          <w:rFonts w:ascii="Arial" w:hAnsi="Arial" w:cs="Arial"/>
          <w:color w:val="auto"/>
          <w:sz w:val="22"/>
          <w:szCs w:val="22"/>
        </w:rPr>
        <w:t xml:space="preserve"> и спољно осветљење</w:t>
      </w:r>
      <w:r w:rsidRPr="00D2599C">
        <w:rPr>
          <w:rFonts w:ascii="Arial" w:hAnsi="Arial" w:cs="Arial"/>
          <w:color w:val="auto"/>
          <w:sz w:val="22"/>
          <w:szCs w:val="22"/>
        </w:rPr>
        <w:t>.</w:t>
      </w:r>
      <w:r w:rsidR="000B7515" w:rsidRPr="00D2599C">
        <w:rPr>
          <w:rFonts w:ascii="Arial" w:hAnsi="Arial" w:cs="Arial"/>
          <w:color w:val="auto"/>
          <w:sz w:val="22"/>
          <w:szCs w:val="22"/>
        </w:rPr>
        <w:t xml:space="preserve"> </w:t>
      </w:r>
      <w:r w:rsidRPr="00D2599C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5D10AF" w:rsidRPr="00D2599C" w:rsidRDefault="005D10AF" w:rsidP="00577964">
      <w:pPr>
        <w:suppressAutoHyphens w:val="0"/>
        <w:spacing w:before="120"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59175A" w:rsidRPr="00D2599C" w:rsidRDefault="0059175A" w:rsidP="00577964">
      <w:pPr>
        <w:suppressAutoHyphens w:val="0"/>
        <w:spacing w:before="120"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>Пројектовање пр</w:t>
      </w:r>
      <w:r w:rsidR="00307275" w:rsidRPr="00D2599C">
        <w:rPr>
          <w:rFonts w:ascii="Arial" w:hAnsi="Arial" w:cs="Arial"/>
          <w:color w:val="auto"/>
          <w:sz w:val="22"/>
          <w:szCs w:val="22"/>
        </w:rPr>
        <w:t>и</w:t>
      </w:r>
      <w:r w:rsidRPr="00D2599C">
        <w:rPr>
          <w:rFonts w:ascii="Arial" w:hAnsi="Arial" w:cs="Arial"/>
          <w:color w:val="auto"/>
          <w:sz w:val="22"/>
          <w:szCs w:val="22"/>
        </w:rPr>
        <w:t>водне инфраструктуре до комплекса будуће марине није предмет услуге.</w:t>
      </w:r>
    </w:p>
    <w:p w:rsidR="0059175A" w:rsidRPr="00D2599C" w:rsidRDefault="0059175A" w:rsidP="00577964">
      <w:pPr>
        <w:suppressAutoHyphens w:val="0"/>
        <w:spacing w:before="120" w:after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7759DE" w:rsidRPr="00D2599C" w:rsidRDefault="007759DE" w:rsidP="003A3CA7">
      <w:pPr>
        <w:pStyle w:val="ListParagraph"/>
        <w:numPr>
          <w:ilvl w:val="1"/>
          <w:numId w:val="1"/>
        </w:numPr>
        <w:suppressAutoHyphens w:val="0"/>
        <w:spacing w:after="24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2599C">
        <w:rPr>
          <w:rFonts w:ascii="Arial" w:hAnsi="Arial" w:cs="Arial"/>
          <w:b/>
          <w:bCs/>
          <w:sz w:val="22"/>
          <w:szCs w:val="22"/>
        </w:rPr>
        <w:t xml:space="preserve"> Урбанистички пројекат</w:t>
      </w:r>
    </w:p>
    <w:p w:rsidR="005B7063" w:rsidRPr="00D2599C" w:rsidRDefault="005B7063" w:rsidP="00577964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 xml:space="preserve">Како би се стекли Законом прописани услови за исходовање Локацијских услова, предметну локацију је потребно разрадити кроз Урбанистички пројекат. С обзиром на то да је </w:t>
      </w:r>
      <w:r w:rsidR="00170D9A" w:rsidRPr="00D2599C">
        <w:rPr>
          <w:rFonts w:ascii="Arial" w:hAnsi="Arial" w:cs="Arial"/>
          <w:sz w:val="22"/>
          <w:szCs w:val="22"/>
        </w:rPr>
        <w:t>Планом генералне регулације Кладова дефиниса</w:t>
      </w:r>
      <w:r w:rsidR="00307275" w:rsidRPr="00D2599C">
        <w:rPr>
          <w:rFonts w:ascii="Arial" w:hAnsi="Arial" w:cs="Arial"/>
          <w:sz w:val="22"/>
          <w:szCs w:val="22"/>
        </w:rPr>
        <w:t>н</w:t>
      </w:r>
      <w:r w:rsidR="00170D9A" w:rsidRPr="00D2599C">
        <w:rPr>
          <w:rFonts w:ascii="Arial" w:hAnsi="Arial" w:cs="Arial"/>
          <w:sz w:val="22"/>
          <w:szCs w:val="22"/>
        </w:rPr>
        <w:t xml:space="preserve"> обухват Урбанистичког пројекта који обухвата целе катастарске парцеле 3923, </w:t>
      </w:r>
      <w:r w:rsidRPr="00D2599C">
        <w:rPr>
          <w:rFonts w:ascii="Arial" w:hAnsi="Arial" w:cs="Arial"/>
          <w:sz w:val="22"/>
          <w:szCs w:val="22"/>
        </w:rPr>
        <w:t xml:space="preserve">3924 и 3925, није потребна израда Пројекта препарцелације у оквиру Урбанистичког пројекта. </w:t>
      </w:r>
    </w:p>
    <w:p w:rsidR="00F01D9D" w:rsidRPr="00D2599C" w:rsidRDefault="00F01D9D" w:rsidP="00577964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F01D9D" w:rsidRPr="00D2599C" w:rsidRDefault="0009422C" w:rsidP="00577964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 xml:space="preserve">Урбанистичким пројектом је потребно дефинисати уређење терена на подручју изградње марине, намену површина са спољним и хортикултурним уређењем, </w:t>
      </w:r>
      <w:r w:rsidR="0042742F" w:rsidRPr="00D2599C">
        <w:rPr>
          <w:rFonts w:ascii="Arial" w:hAnsi="Arial" w:cs="Arial"/>
          <w:sz w:val="22"/>
          <w:szCs w:val="22"/>
        </w:rPr>
        <w:t>хидротехничку инфраструктуру, електроенергетску и телекомуникациону инфраструктуру</w:t>
      </w:r>
      <w:r w:rsidR="00FF68EA" w:rsidRPr="00D2599C">
        <w:rPr>
          <w:rFonts w:ascii="Arial" w:hAnsi="Arial" w:cs="Arial"/>
          <w:sz w:val="22"/>
          <w:szCs w:val="22"/>
        </w:rPr>
        <w:t xml:space="preserve"> и саобраћајну инфраструткуру</w:t>
      </w:r>
      <w:r w:rsidR="00F01D9D" w:rsidRPr="00D2599C">
        <w:rPr>
          <w:rFonts w:ascii="Arial" w:hAnsi="Arial" w:cs="Arial"/>
          <w:sz w:val="22"/>
          <w:szCs w:val="22"/>
        </w:rPr>
        <w:t>, као и објекте на територији марине</w:t>
      </w:r>
      <w:r w:rsidR="00B223A4" w:rsidRPr="00D2599C">
        <w:rPr>
          <w:rFonts w:ascii="Arial" w:hAnsi="Arial" w:cs="Arial"/>
          <w:sz w:val="22"/>
          <w:szCs w:val="22"/>
        </w:rPr>
        <w:t xml:space="preserve">, све у складу са планским документом вишег реда. </w:t>
      </w:r>
      <w:r w:rsidR="00F01D9D" w:rsidRPr="00D2599C">
        <w:rPr>
          <w:rFonts w:ascii="Arial" w:hAnsi="Arial" w:cs="Arial"/>
          <w:sz w:val="22"/>
          <w:szCs w:val="22"/>
        </w:rPr>
        <w:t xml:space="preserve"> </w:t>
      </w:r>
      <w:r w:rsidR="0042742F" w:rsidRPr="00D2599C">
        <w:rPr>
          <w:rFonts w:ascii="Arial" w:hAnsi="Arial" w:cs="Arial"/>
          <w:sz w:val="22"/>
          <w:szCs w:val="22"/>
        </w:rPr>
        <w:t xml:space="preserve"> </w:t>
      </w:r>
    </w:p>
    <w:p w:rsidR="00AD0419" w:rsidRPr="00D2599C" w:rsidRDefault="00AD0419" w:rsidP="00577964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7759DE" w:rsidRPr="00D2599C" w:rsidRDefault="002F6D6F" w:rsidP="007759DE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>Извршилац ће израдити Идејно решење за потребе Урбанистичког пројекта, на основу кога ће се прибавити услови ималац</w:t>
      </w:r>
      <w:r w:rsidR="0089218D" w:rsidRPr="00D2599C">
        <w:rPr>
          <w:rFonts w:ascii="Arial" w:hAnsi="Arial" w:cs="Arial"/>
          <w:sz w:val="22"/>
          <w:szCs w:val="22"/>
        </w:rPr>
        <w:t>а</w:t>
      </w:r>
      <w:r w:rsidRPr="00D2599C">
        <w:rPr>
          <w:rFonts w:ascii="Arial" w:hAnsi="Arial" w:cs="Arial"/>
          <w:sz w:val="22"/>
          <w:szCs w:val="22"/>
        </w:rPr>
        <w:t xml:space="preserve"> јавних овлашћења за израду Урбанистичког пројекта. </w:t>
      </w:r>
    </w:p>
    <w:p w:rsidR="00AD0419" w:rsidRPr="00D2599C" w:rsidRDefault="00AD0419" w:rsidP="007759DE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AD0419" w:rsidRPr="00D2599C" w:rsidRDefault="00AD0419" w:rsidP="007759DE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>Извршилац ће припремити материјал потребан за прибављање услова за израду Урбанистичког пројекта, исти доставити Наручиоцу у одговарајућем облику, након чега ће Наручилац о свом трошку покренути процедуру прибављања услова од ималаца јавних овлашћења.</w:t>
      </w:r>
      <w:r w:rsidR="004F0D25" w:rsidRPr="00D2599C">
        <w:rPr>
          <w:rFonts w:ascii="Arial" w:hAnsi="Arial" w:cs="Arial"/>
          <w:sz w:val="22"/>
          <w:szCs w:val="22"/>
        </w:rPr>
        <w:t xml:space="preserve"> </w:t>
      </w:r>
    </w:p>
    <w:p w:rsidR="00FF7344" w:rsidRPr="00D2599C" w:rsidRDefault="00FF7344" w:rsidP="007759DE">
      <w:pPr>
        <w:suppressAutoHyphens w:val="0"/>
        <w:spacing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59175A" w:rsidRPr="00D2599C" w:rsidRDefault="0059175A" w:rsidP="007759DE">
      <w:pPr>
        <w:suppressAutoHyphens w:val="0"/>
        <w:spacing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>Обавеза Извршиоца је да отклони све евентуалне примедбе комисије надлежног министарст</w:t>
      </w:r>
      <w:r w:rsidR="00FF7344" w:rsidRPr="00D2599C">
        <w:rPr>
          <w:rFonts w:ascii="Arial" w:hAnsi="Arial" w:cs="Arial"/>
          <w:color w:val="auto"/>
          <w:sz w:val="22"/>
          <w:szCs w:val="22"/>
        </w:rPr>
        <w:t>ва</w:t>
      </w:r>
      <w:r w:rsidRPr="00D2599C">
        <w:rPr>
          <w:rFonts w:ascii="Arial" w:hAnsi="Arial" w:cs="Arial"/>
          <w:color w:val="auto"/>
          <w:sz w:val="22"/>
          <w:szCs w:val="22"/>
        </w:rPr>
        <w:t xml:space="preserve"> до добијања потрвде урбанистичког пројекта.</w:t>
      </w:r>
    </w:p>
    <w:p w:rsidR="00FF7344" w:rsidRPr="00D2599C" w:rsidRDefault="00FF7344" w:rsidP="007759DE">
      <w:pPr>
        <w:suppressAutoHyphens w:val="0"/>
        <w:spacing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</w:p>
    <w:p w:rsidR="004F0D25" w:rsidRPr="00D2599C" w:rsidRDefault="004F0D25" w:rsidP="007759DE">
      <w:pPr>
        <w:suppressAutoHyphens w:val="0"/>
        <w:spacing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>Обавеза Наручиоца је да сноси трошкове рада комисије минстарства.</w:t>
      </w:r>
    </w:p>
    <w:p w:rsidR="00AD0419" w:rsidRDefault="00AD0419" w:rsidP="007759DE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  <w:lang w:val="sr-Cyrl-CS"/>
        </w:rPr>
      </w:pPr>
    </w:p>
    <w:p w:rsidR="00F726F2" w:rsidRDefault="00F726F2" w:rsidP="007759DE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  <w:lang w:val="sr-Cyrl-CS"/>
        </w:rPr>
      </w:pPr>
    </w:p>
    <w:p w:rsidR="00F726F2" w:rsidRPr="00F726F2" w:rsidRDefault="00F726F2" w:rsidP="007759DE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  <w:lang w:val="sr-Cyrl-CS"/>
        </w:rPr>
      </w:pPr>
    </w:p>
    <w:p w:rsidR="00AD0419" w:rsidRPr="00D2599C" w:rsidRDefault="007759DE" w:rsidP="00AD0419">
      <w:pPr>
        <w:pStyle w:val="ListParagraph"/>
        <w:numPr>
          <w:ilvl w:val="1"/>
          <w:numId w:val="1"/>
        </w:numPr>
        <w:suppressAutoHyphens w:val="0"/>
        <w:spacing w:after="120" w:line="276" w:lineRule="auto"/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2599C">
        <w:rPr>
          <w:rFonts w:ascii="Arial" w:hAnsi="Arial" w:cs="Arial"/>
          <w:b/>
          <w:bCs/>
          <w:sz w:val="22"/>
          <w:szCs w:val="22"/>
        </w:rPr>
        <w:lastRenderedPageBreak/>
        <w:t xml:space="preserve"> Идејно решење</w:t>
      </w:r>
    </w:p>
    <w:p w:rsidR="00577964" w:rsidRPr="00D2599C" w:rsidRDefault="00E13174" w:rsidP="00A010CF">
      <w:pPr>
        <w:suppressAutoHyphens w:val="0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>Идејно решење за исходовање Локацијских услова потребно је урадити у складу са Законом о планирању и изградњи и Правилником о садржини, начину и поступку израде и начину вршења контроле техничке документације према класи и намени објеката</w:t>
      </w:r>
      <w:r w:rsidR="00A010CF" w:rsidRPr="00D2599C">
        <w:rPr>
          <w:rFonts w:ascii="Arial" w:hAnsi="Arial" w:cs="Arial"/>
          <w:sz w:val="22"/>
          <w:szCs w:val="22"/>
        </w:rPr>
        <w:t>, односно у складу са условима и границама дефинисаним потврђеним Урбанистичким пројектом.</w:t>
      </w:r>
      <w:r w:rsidRPr="00D2599C">
        <w:rPr>
          <w:rFonts w:ascii="Arial" w:hAnsi="Arial" w:cs="Arial"/>
          <w:sz w:val="22"/>
          <w:szCs w:val="22"/>
        </w:rPr>
        <w:t xml:space="preserve"> </w:t>
      </w:r>
    </w:p>
    <w:p w:rsidR="003C093E" w:rsidRPr="00D2599C" w:rsidRDefault="003C093E" w:rsidP="00A010CF">
      <w:pPr>
        <w:suppressAutoHyphens w:val="0"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7759DE" w:rsidRPr="00D2599C" w:rsidRDefault="00E13174" w:rsidP="003C093E">
      <w:pPr>
        <w:suppressAutoHyphens w:val="0"/>
        <w:spacing w:before="120" w:after="12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>Идејно решење формирати на следећи начин:</w:t>
      </w:r>
    </w:p>
    <w:p w:rsidR="00E13174" w:rsidRPr="00D2599C" w:rsidRDefault="00E13174" w:rsidP="007804AF">
      <w:pPr>
        <w:pStyle w:val="ListParagraph"/>
        <w:numPr>
          <w:ilvl w:val="0"/>
          <w:numId w:val="3"/>
        </w:numPr>
        <w:suppressAutoHyphens w:val="0"/>
        <w:spacing w:line="276" w:lineRule="auto"/>
        <w:ind w:left="785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>Свеска 0 – Главна свеска</w:t>
      </w:r>
    </w:p>
    <w:p w:rsidR="00E13174" w:rsidRPr="00D2599C" w:rsidRDefault="00E13174" w:rsidP="007804AF">
      <w:pPr>
        <w:pStyle w:val="ListParagraph"/>
        <w:numPr>
          <w:ilvl w:val="0"/>
          <w:numId w:val="3"/>
        </w:numPr>
        <w:suppressAutoHyphens w:val="0"/>
        <w:spacing w:line="276" w:lineRule="auto"/>
        <w:ind w:left="785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>Свеска 1 – Пројекат архитектуре</w:t>
      </w:r>
    </w:p>
    <w:p w:rsidR="00DB44CC" w:rsidRPr="00D2599C" w:rsidRDefault="00E13174" w:rsidP="007804AF">
      <w:pPr>
        <w:pStyle w:val="ListParagraph"/>
        <w:numPr>
          <w:ilvl w:val="0"/>
          <w:numId w:val="3"/>
        </w:numPr>
        <w:suppressAutoHyphens w:val="0"/>
        <w:spacing w:line="276" w:lineRule="auto"/>
        <w:ind w:left="785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>Свеска 2/2 – Пројекат саобраћајнице</w:t>
      </w:r>
      <w:r w:rsidR="005C4B98" w:rsidRPr="00D2599C">
        <w:rPr>
          <w:rFonts w:ascii="Arial" w:hAnsi="Arial" w:cs="Arial"/>
          <w:sz w:val="22"/>
          <w:szCs w:val="22"/>
        </w:rPr>
        <w:t xml:space="preserve">; </w:t>
      </w:r>
    </w:p>
    <w:p w:rsidR="005C4B98" w:rsidRPr="00D2599C" w:rsidRDefault="00E13174" w:rsidP="005C4B98">
      <w:pPr>
        <w:pStyle w:val="ListParagraph"/>
        <w:numPr>
          <w:ilvl w:val="0"/>
          <w:numId w:val="3"/>
        </w:numPr>
        <w:suppressAutoHyphens w:val="0"/>
        <w:spacing w:line="276" w:lineRule="auto"/>
        <w:ind w:left="785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>Свеска 3 – Хидрограђевински пројекат</w:t>
      </w:r>
    </w:p>
    <w:p w:rsidR="00D1694F" w:rsidRPr="00D2599C" w:rsidRDefault="00D1694F" w:rsidP="00D1694F">
      <w:pPr>
        <w:pStyle w:val="ListParagraph"/>
        <w:numPr>
          <w:ilvl w:val="0"/>
          <w:numId w:val="3"/>
        </w:numPr>
        <w:suppressAutoHyphens w:val="0"/>
        <w:spacing w:line="276" w:lineRule="auto"/>
        <w:ind w:left="785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color w:val="auto"/>
          <w:sz w:val="22"/>
          <w:szCs w:val="22"/>
        </w:rPr>
        <w:t xml:space="preserve">Свеска 6 – Пројекат машинских инсталација </w:t>
      </w:r>
    </w:p>
    <w:p w:rsidR="002F72EE" w:rsidRPr="00D2599C" w:rsidRDefault="00E13174" w:rsidP="002F72EE">
      <w:pPr>
        <w:pStyle w:val="ListParagraph"/>
        <w:numPr>
          <w:ilvl w:val="0"/>
          <w:numId w:val="3"/>
        </w:numPr>
        <w:suppressAutoHyphens w:val="0"/>
        <w:spacing w:line="276" w:lineRule="auto"/>
        <w:ind w:left="785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 xml:space="preserve">Прилог 10 </w:t>
      </w:r>
      <w:r w:rsidR="0061152F" w:rsidRPr="00D2599C">
        <w:rPr>
          <w:rFonts w:ascii="Arial" w:hAnsi="Arial" w:cs="Arial"/>
          <w:sz w:val="22"/>
          <w:szCs w:val="22"/>
        </w:rPr>
        <w:t>–</w:t>
      </w:r>
      <w:r w:rsidRPr="00D2599C">
        <w:rPr>
          <w:rFonts w:ascii="Arial" w:hAnsi="Arial" w:cs="Arial"/>
          <w:sz w:val="22"/>
          <w:szCs w:val="22"/>
        </w:rPr>
        <w:t xml:space="preserve"> </w:t>
      </w:r>
      <w:r w:rsidR="0061152F" w:rsidRPr="00D2599C">
        <w:rPr>
          <w:rFonts w:ascii="Arial" w:hAnsi="Arial" w:cs="Arial"/>
          <w:sz w:val="22"/>
          <w:szCs w:val="22"/>
        </w:rPr>
        <w:t>Посебн</w:t>
      </w:r>
      <w:r w:rsidR="004777F1" w:rsidRPr="00D2599C">
        <w:rPr>
          <w:rFonts w:ascii="Arial" w:hAnsi="Arial" w:cs="Arial"/>
          <w:sz w:val="22"/>
          <w:szCs w:val="22"/>
        </w:rPr>
        <w:t>а</w:t>
      </w:r>
      <w:r w:rsidR="0061152F" w:rsidRPr="00D2599C">
        <w:rPr>
          <w:rFonts w:ascii="Arial" w:hAnsi="Arial" w:cs="Arial"/>
          <w:sz w:val="22"/>
          <w:szCs w:val="22"/>
        </w:rPr>
        <w:t xml:space="preserve"> садржин</w:t>
      </w:r>
      <w:r w:rsidR="004777F1" w:rsidRPr="00D2599C">
        <w:rPr>
          <w:rFonts w:ascii="Arial" w:hAnsi="Arial" w:cs="Arial"/>
          <w:sz w:val="22"/>
          <w:szCs w:val="22"/>
        </w:rPr>
        <w:t>а</w:t>
      </w:r>
      <w:r w:rsidR="0061152F" w:rsidRPr="00D2599C">
        <w:rPr>
          <w:rFonts w:ascii="Arial" w:hAnsi="Arial" w:cs="Arial"/>
          <w:sz w:val="22"/>
          <w:szCs w:val="22"/>
        </w:rPr>
        <w:t xml:space="preserve"> Идејног решења за објекте за које се прибављају Водни услови</w:t>
      </w:r>
    </w:p>
    <w:p w:rsidR="007401A4" w:rsidRPr="00D2599C" w:rsidRDefault="007401A4" w:rsidP="002F72EE">
      <w:pPr>
        <w:pStyle w:val="ListParagraph"/>
        <w:numPr>
          <w:ilvl w:val="0"/>
          <w:numId w:val="3"/>
        </w:numPr>
        <w:suppressAutoHyphens w:val="0"/>
        <w:spacing w:line="276" w:lineRule="auto"/>
        <w:ind w:left="785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 xml:space="preserve">Прилог 11 – </w:t>
      </w:r>
      <w:r w:rsidR="001A03F6" w:rsidRPr="00D2599C">
        <w:rPr>
          <w:rFonts w:ascii="Arial" w:hAnsi="Arial" w:cs="Arial"/>
          <w:sz w:val="22"/>
          <w:szCs w:val="22"/>
        </w:rPr>
        <w:t>Посебна садржина Идејног решења за објекте са запаљивим и горивим течностима, запаљивим гасовима и експлозивним материјама за које је прописана обавеза издавања одобрења за безбедно постоваљање у складу са законом којим се уређује заштита од пожара и експлозија и садржина елабората заштите од пожара</w:t>
      </w:r>
    </w:p>
    <w:p w:rsidR="007401A4" w:rsidRPr="00D2599C" w:rsidRDefault="007401A4" w:rsidP="007401A4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F62E77" w:rsidRPr="00D2599C" w:rsidRDefault="00227B55" w:rsidP="003C093E">
      <w:pPr>
        <w:suppressAutoHyphens w:val="0"/>
        <w:spacing w:before="24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 xml:space="preserve">Идејно решење урадити на нивоу детаљности потребном за исходовање Локацијских услова. </w:t>
      </w:r>
      <w:r w:rsidR="00F62E77" w:rsidRPr="00D2599C">
        <w:rPr>
          <w:rFonts w:ascii="Arial" w:hAnsi="Arial" w:cs="Arial"/>
          <w:sz w:val="22"/>
          <w:szCs w:val="22"/>
        </w:rPr>
        <w:t xml:space="preserve">Сваку свеску Идејног решења потребно је израдити у складу са Правилником, односно, свака свеска мора садржати општу, текстуалну, нумеричку и графичку документацију. </w:t>
      </w:r>
    </w:p>
    <w:p w:rsidR="00F62E77" w:rsidRPr="00D2599C" w:rsidRDefault="00F62E77" w:rsidP="003C093E">
      <w:pPr>
        <w:suppressAutoHyphens w:val="0"/>
        <w:spacing w:before="240"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2F72EE" w:rsidRPr="00D2599C" w:rsidRDefault="002D3FA6" w:rsidP="003C093E">
      <w:pPr>
        <w:suppressAutoHyphens w:val="0"/>
        <w:spacing w:before="240" w:line="276" w:lineRule="auto"/>
        <w:contextualSpacing/>
        <w:jc w:val="both"/>
        <w:rPr>
          <w:rFonts w:ascii="Arial" w:hAnsi="Arial" w:cs="Arial"/>
          <w:color w:val="auto"/>
          <w:sz w:val="22"/>
          <w:szCs w:val="22"/>
        </w:rPr>
      </w:pPr>
      <w:r w:rsidRPr="00D2599C">
        <w:rPr>
          <w:rFonts w:ascii="Arial" w:hAnsi="Arial" w:cs="Arial"/>
          <w:sz w:val="22"/>
          <w:szCs w:val="22"/>
        </w:rPr>
        <w:t>На основу Идејног решења исходоваће се Локацијски услови за израду наредних фаза техничке документације и изградњу марин</w:t>
      </w:r>
      <w:r w:rsidR="002C2096" w:rsidRPr="00D2599C">
        <w:rPr>
          <w:rFonts w:ascii="Arial" w:hAnsi="Arial" w:cs="Arial"/>
          <w:sz w:val="22"/>
          <w:szCs w:val="22"/>
        </w:rPr>
        <w:t>е,</w:t>
      </w:r>
      <w:r w:rsidR="004F0D25" w:rsidRPr="00D2599C">
        <w:rPr>
          <w:rFonts w:ascii="Arial" w:hAnsi="Arial" w:cs="Arial"/>
          <w:sz w:val="22"/>
          <w:szCs w:val="22"/>
        </w:rPr>
        <w:t xml:space="preserve"> </w:t>
      </w:r>
      <w:r w:rsidR="004F0D25" w:rsidRPr="00D2599C">
        <w:rPr>
          <w:rFonts w:ascii="Arial" w:hAnsi="Arial" w:cs="Arial"/>
          <w:color w:val="auto"/>
          <w:sz w:val="22"/>
          <w:szCs w:val="22"/>
        </w:rPr>
        <w:t>а чије трошкове сноси Наручилац</w:t>
      </w:r>
      <w:r w:rsidR="002C2096" w:rsidRPr="00D2599C">
        <w:rPr>
          <w:rFonts w:ascii="Arial" w:hAnsi="Arial" w:cs="Arial"/>
          <w:color w:val="auto"/>
          <w:sz w:val="22"/>
          <w:szCs w:val="22"/>
        </w:rPr>
        <w:t>.</w:t>
      </w:r>
    </w:p>
    <w:p w:rsidR="002F72EE" w:rsidRPr="00D2599C" w:rsidRDefault="002F72EE" w:rsidP="002F72EE">
      <w:pPr>
        <w:suppressAutoHyphens w:val="0"/>
        <w:spacing w:line="276" w:lineRule="auto"/>
        <w:rPr>
          <w:rFonts w:ascii="Arial" w:eastAsia="Times New Roman" w:hAnsi="Arial" w:cs="Arial"/>
          <w:b/>
          <w:color w:val="auto"/>
          <w:kern w:val="0"/>
          <w:sz w:val="22"/>
          <w:szCs w:val="22"/>
          <w:lang w:eastAsia="en-US"/>
        </w:rPr>
      </w:pPr>
    </w:p>
    <w:p w:rsidR="002F72EE" w:rsidRPr="00D2599C" w:rsidRDefault="002F72EE" w:rsidP="002F72EE">
      <w:pPr>
        <w:pStyle w:val="ListParagraph"/>
        <w:numPr>
          <w:ilvl w:val="0"/>
          <w:numId w:val="1"/>
        </w:numPr>
        <w:suppressAutoHyphens w:val="0"/>
        <w:spacing w:line="276" w:lineRule="auto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Latn-CS" w:eastAsia="en-US"/>
        </w:rPr>
      </w:pPr>
      <w:r w:rsidRPr="00D2599C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>РОК</w:t>
      </w:r>
      <w:r w:rsidRPr="00D2599C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  <w:t xml:space="preserve"> </w:t>
      </w:r>
      <w:r w:rsidRPr="00D2599C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 xml:space="preserve"> </w:t>
      </w:r>
      <w:r w:rsidR="00973FCA" w:rsidRPr="00D2599C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  <w:t>ЗА РЕАЛИЗАЦИЈУ</w:t>
      </w:r>
      <w:r w:rsidRPr="00D2599C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val="sr-Cyrl-CS" w:eastAsia="en-US"/>
        </w:rPr>
        <w:t xml:space="preserve"> </w:t>
      </w:r>
      <w:r w:rsidR="00973FCA" w:rsidRPr="00D2599C">
        <w:rPr>
          <w:rFonts w:ascii="Arial" w:eastAsia="Times New Roman" w:hAnsi="Arial" w:cs="Arial"/>
          <w:b/>
          <w:bCs/>
          <w:color w:val="auto"/>
          <w:kern w:val="0"/>
          <w:sz w:val="22"/>
          <w:szCs w:val="22"/>
          <w:lang w:eastAsia="en-US"/>
        </w:rPr>
        <w:t>УГОВОРА</w:t>
      </w:r>
    </w:p>
    <w:p w:rsidR="002F72EE" w:rsidRPr="00D2599C" w:rsidRDefault="002F72EE" w:rsidP="002F72EE">
      <w:pPr>
        <w:suppressAutoHyphens w:val="0"/>
        <w:spacing w:line="276" w:lineRule="auto"/>
        <w:rPr>
          <w:rFonts w:ascii="Arial" w:eastAsia="Times New Roman" w:hAnsi="Arial" w:cs="Arial"/>
          <w:b/>
          <w:color w:val="auto"/>
          <w:kern w:val="0"/>
          <w:sz w:val="22"/>
          <w:szCs w:val="22"/>
          <w:lang w:val="sr-Latn-CS" w:eastAsia="en-US"/>
        </w:rPr>
      </w:pPr>
    </w:p>
    <w:p w:rsidR="002E6FB5" w:rsidRPr="00D2599C" w:rsidRDefault="002E6FB5" w:rsidP="00577964">
      <w:pPr>
        <w:tabs>
          <w:tab w:val="left" w:pos="90"/>
        </w:tabs>
        <w:spacing w:after="160" w:line="259" w:lineRule="auto"/>
        <w:jc w:val="both"/>
        <w:rPr>
          <w:rFonts w:ascii="Arial" w:eastAsia="Calibri" w:hAnsi="Arial" w:cs="Arial"/>
          <w:bCs/>
          <w:iCs/>
          <w:color w:val="auto"/>
          <w:sz w:val="22"/>
          <w:szCs w:val="22"/>
        </w:rPr>
      </w:pPr>
      <w:bookmarkStart w:id="1" w:name="_Hlk134521622"/>
      <w:bookmarkStart w:id="2" w:name="_Hlk134521718"/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Рок за извршење услуга на изради урбанистичко-техничке документације је следећи:</w:t>
      </w:r>
    </w:p>
    <w:p w:rsidR="008F0808" w:rsidRPr="00D2599C" w:rsidRDefault="008F0808" w:rsidP="00577964">
      <w:pPr>
        <w:pStyle w:val="ListParagraph"/>
        <w:numPr>
          <w:ilvl w:val="0"/>
          <w:numId w:val="11"/>
        </w:numPr>
        <w:tabs>
          <w:tab w:val="left" w:pos="90"/>
        </w:tabs>
        <w:spacing w:after="160" w:line="259" w:lineRule="auto"/>
        <w:ind w:left="785"/>
        <w:jc w:val="both"/>
        <w:rPr>
          <w:rFonts w:ascii="Arial" w:eastAsia="Calibri" w:hAnsi="Arial" w:cs="Arial"/>
          <w:bCs/>
          <w:iCs/>
          <w:color w:val="auto"/>
          <w:sz w:val="22"/>
          <w:szCs w:val="22"/>
        </w:rPr>
      </w:pP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Топографске подлоге и елаборат </w:t>
      </w:r>
      <w:r w:rsidR="00BB7BD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- </w:t>
      </w: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45 дана од потписивања Уговора </w:t>
      </w:r>
      <w:r w:rsidR="00C5362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и увођења Извршиоца у посао, што ће се констатовати Записником о увођењу Извршиоца у посао</w:t>
      </w:r>
      <w:r w:rsidR="00BB7BD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;</w:t>
      </w:r>
    </w:p>
    <w:p w:rsidR="00D672E2" w:rsidRPr="00D2599C" w:rsidRDefault="00D672E2" w:rsidP="00577964">
      <w:pPr>
        <w:pStyle w:val="ListParagraph"/>
        <w:numPr>
          <w:ilvl w:val="0"/>
          <w:numId w:val="11"/>
        </w:numPr>
        <w:tabs>
          <w:tab w:val="left" w:pos="90"/>
        </w:tabs>
        <w:spacing w:after="160" w:line="259" w:lineRule="auto"/>
        <w:ind w:left="785"/>
        <w:jc w:val="both"/>
        <w:rPr>
          <w:rFonts w:ascii="Arial" w:eastAsia="Calibri" w:hAnsi="Arial" w:cs="Arial"/>
          <w:bCs/>
          <w:iCs/>
          <w:color w:val="auto"/>
          <w:sz w:val="22"/>
          <w:szCs w:val="22"/>
        </w:rPr>
      </w:pP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Геот</w:t>
      </w:r>
      <w:r w:rsidR="00BB7BD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е</w:t>
      </w: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хничке подлоге и елаборат </w:t>
      </w:r>
      <w:r w:rsidR="00BB7BD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- </w:t>
      </w: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60 дана од од потписивања Уговора и увођења Извршиоца у посао</w:t>
      </w:r>
      <w:r w:rsidR="00BB7BD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;</w:t>
      </w:r>
    </w:p>
    <w:p w:rsidR="002E6FB5" w:rsidRPr="00D2599C" w:rsidRDefault="002E6FB5" w:rsidP="00577964">
      <w:pPr>
        <w:pStyle w:val="ListParagraph"/>
        <w:numPr>
          <w:ilvl w:val="0"/>
          <w:numId w:val="11"/>
        </w:numPr>
        <w:tabs>
          <w:tab w:val="left" w:pos="90"/>
        </w:tabs>
        <w:spacing w:after="160" w:line="259" w:lineRule="auto"/>
        <w:ind w:left="785"/>
        <w:jc w:val="both"/>
        <w:rPr>
          <w:rFonts w:ascii="Arial" w:eastAsia="Calibri" w:hAnsi="Arial" w:cs="Arial"/>
          <w:bCs/>
          <w:iCs/>
          <w:color w:val="auto"/>
          <w:sz w:val="22"/>
          <w:szCs w:val="22"/>
        </w:rPr>
      </w:pP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Идејн</w:t>
      </w:r>
      <w:r w:rsidR="00C5362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о</w:t>
      </w: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 решење за потребе </w:t>
      </w:r>
      <w:r w:rsidR="008D58D8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приба</w:t>
      </w:r>
      <w:r w:rsidR="00BB7BD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в</w:t>
      </w:r>
      <w:r w:rsidR="008D58D8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љања услова за израду </w:t>
      </w: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Урбанистичког пројекта </w:t>
      </w:r>
      <w:r w:rsidR="00BB7BD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- </w:t>
      </w:r>
      <w:r w:rsidR="00C5362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3</w:t>
      </w:r>
      <w:r w:rsidR="005B5174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0 дана</w:t>
      </w: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 од </w:t>
      </w:r>
      <w:r w:rsidR="00C5362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добијања дигиталног КТП</w:t>
      </w: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;</w:t>
      </w:r>
    </w:p>
    <w:p w:rsidR="00C5362B" w:rsidRPr="00D2599C" w:rsidRDefault="00C5362B" w:rsidP="00577964">
      <w:pPr>
        <w:pStyle w:val="ListParagraph"/>
        <w:numPr>
          <w:ilvl w:val="0"/>
          <w:numId w:val="11"/>
        </w:numPr>
        <w:tabs>
          <w:tab w:val="left" w:pos="90"/>
        </w:tabs>
        <w:spacing w:after="160" w:line="259" w:lineRule="auto"/>
        <w:ind w:left="785"/>
        <w:jc w:val="both"/>
        <w:rPr>
          <w:rFonts w:ascii="Arial" w:eastAsia="Calibri" w:hAnsi="Arial" w:cs="Arial"/>
          <w:bCs/>
          <w:iCs/>
          <w:color w:val="auto"/>
          <w:sz w:val="22"/>
          <w:szCs w:val="22"/>
        </w:rPr>
      </w:pP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Урбанистички пројекат са Идејним решењем </w:t>
      </w:r>
      <w:r w:rsidR="00BB7BDB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- </w:t>
      </w: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60 дана од добијања </w:t>
      </w:r>
      <w:r w:rsidRPr="00D2599C">
        <w:rPr>
          <w:rFonts w:ascii="Arial" w:hAnsi="Arial" w:cs="Arial"/>
          <w:sz w:val="22"/>
          <w:szCs w:val="22"/>
        </w:rPr>
        <w:t>услов</w:t>
      </w:r>
      <w:r w:rsidR="00BB7BDB" w:rsidRPr="00D2599C">
        <w:rPr>
          <w:rFonts w:ascii="Arial" w:hAnsi="Arial" w:cs="Arial"/>
          <w:sz w:val="22"/>
          <w:szCs w:val="22"/>
        </w:rPr>
        <w:t>а</w:t>
      </w:r>
      <w:r w:rsidRPr="00D2599C">
        <w:rPr>
          <w:rFonts w:ascii="Arial" w:hAnsi="Arial" w:cs="Arial"/>
          <w:sz w:val="22"/>
          <w:szCs w:val="22"/>
        </w:rPr>
        <w:t xml:space="preserve"> ималаца јавних овлашћења</w:t>
      </w:r>
      <w:r w:rsidR="00BB7BDB" w:rsidRPr="00D2599C">
        <w:rPr>
          <w:rFonts w:ascii="Arial" w:hAnsi="Arial" w:cs="Arial"/>
          <w:sz w:val="22"/>
          <w:szCs w:val="22"/>
        </w:rPr>
        <w:t>;</w:t>
      </w:r>
    </w:p>
    <w:p w:rsidR="002E6FB5" w:rsidRPr="00D2599C" w:rsidRDefault="002E6FB5" w:rsidP="00577964">
      <w:pPr>
        <w:pStyle w:val="ListParagraph"/>
        <w:numPr>
          <w:ilvl w:val="0"/>
          <w:numId w:val="11"/>
        </w:numPr>
        <w:tabs>
          <w:tab w:val="left" w:pos="90"/>
        </w:tabs>
        <w:spacing w:after="160" w:line="259" w:lineRule="auto"/>
        <w:ind w:left="785"/>
        <w:jc w:val="both"/>
        <w:rPr>
          <w:rFonts w:ascii="Arial" w:eastAsia="Calibri" w:hAnsi="Arial" w:cs="Arial"/>
          <w:bCs/>
          <w:iCs/>
          <w:color w:val="auto"/>
          <w:sz w:val="22"/>
          <w:szCs w:val="22"/>
        </w:rPr>
      </w:pP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Идејно решење за потребе исходовања Локацијских услова – </w:t>
      </w:r>
      <w:r w:rsidR="005B5174"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>30 дана</w:t>
      </w:r>
      <w:r w:rsidRPr="00D2599C">
        <w:rPr>
          <w:rFonts w:ascii="Arial" w:eastAsia="Calibri" w:hAnsi="Arial" w:cs="Arial"/>
          <w:bCs/>
          <w:iCs/>
          <w:color w:val="auto"/>
          <w:sz w:val="22"/>
          <w:szCs w:val="22"/>
        </w:rPr>
        <w:t xml:space="preserve"> од потврђивања Урбанистичког пројекта;</w:t>
      </w:r>
    </w:p>
    <w:p w:rsidR="002F72EE" w:rsidRPr="00D2599C" w:rsidRDefault="002F72EE" w:rsidP="00A72FB4">
      <w:pPr>
        <w:tabs>
          <w:tab w:val="left" w:pos="90"/>
        </w:tabs>
        <w:spacing w:after="160" w:line="259" w:lineRule="auto"/>
        <w:jc w:val="both"/>
        <w:rPr>
          <w:rFonts w:ascii="Arial" w:eastAsia="Calibri" w:hAnsi="Arial" w:cs="Arial"/>
          <w:bCs/>
          <w:iCs/>
          <w:color w:val="auto"/>
          <w:sz w:val="22"/>
          <w:szCs w:val="22"/>
        </w:rPr>
      </w:pP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lastRenderedPageBreak/>
        <w:t xml:space="preserve">У рок </w:t>
      </w:r>
      <w:r w:rsidR="002E6FB5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 xml:space="preserve">за израду документације 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 xml:space="preserve">не улази време потребно за исходовање услова, сагласности, </w:t>
      </w:r>
      <w:r w:rsidR="00724495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време потребно за рад комисије за предглед и потврђивање Урбанистичког пројекта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,</w:t>
      </w:r>
      <w:r w:rsidRPr="00D2599C">
        <w:rPr>
          <w:rFonts w:ascii="Arial" w:eastAsia="Times New Roman" w:hAnsi="Arial" w:cs="Arial"/>
          <w:color w:val="FF0000"/>
          <w:kern w:val="0"/>
          <w:sz w:val="22"/>
          <w:szCs w:val="22"/>
          <w:lang w:eastAsia="en-US"/>
        </w:rPr>
        <w:t xml:space="preserve"> 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 xml:space="preserve">као </w:t>
      </w:r>
      <w:r w:rsidR="00557685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н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и</w:t>
      </w:r>
      <w:r w:rsidR="00557685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 xml:space="preserve"> застоји услед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 xml:space="preserve"> </w:t>
      </w:r>
      <w:r w:rsidR="00B43ABB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околности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 xml:space="preserve"> </w:t>
      </w:r>
      <w:r w:rsidR="00577964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кој</w:t>
      </w:r>
      <w:r w:rsidR="00B43ABB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е</w:t>
      </w:r>
      <w:r w:rsidR="00577964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 xml:space="preserve"> су ван контроле Наручиоца и Извршиоца</w:t>
      </w:r>
      <w:r w:rsidR="00141643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,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 xml:space="preserve"> а </w:t>
      </w:r>
      <w:r w:rsidR="00577964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могу утицати на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 xml:space="preserve"> реализацију </w:t>
      </w:r>
      <w:r w:rsidR="002E6FB5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У</w:t>
      </w:r>
      <w:r w:rsidR="00973FCA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говор</w:t>
      </w:r>
      <w:r w:rsidR="00B43ABB"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них обавеза</w:t>
      </w:r>
      <w:r w:rsidRPr="00D2599C">
        <w:rPr>
          <w:rFonts w:ascii="Arial" w:eastAsia="Times New Roman" w:hAnsi="Arial" w:cs="Arial"/>
          <w:color w:val="auto"/>
          <w:kern w:val="0"/>
          <w:sz w:val="22"/>
          <w:szCs w:val="22"/>
          <w:lang w:eastAsia="en-US"/>
        </w:rPr>
        <w:t>.</w:t>
      </w:r>
    </w:p>
    <w:bookmarkEnd w:id="1"/>
    <w:bookmarkEnd w:id="2"/>
    <w:p w:rsidR="002F72EE" w:rsidRPr="00824E06" w:rsidRDefault="002F72EE" w:rsidP="002F72EE">
      <w:pPr>
        <w:tabs>
          <w:tab w:val="left" w:pos="6028"/>
        </w:tabs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Cs/>
          <w:iCs/>
          <w:noProof w:val="0"/>
          <w:color w:val="auto"/>
          <w:kern w:val="0"/>
          <w:lang w:val="uz-Cyrl-UZ" w:eastAsia="en-US"/>
        </w:rPr>
      </w:pPr>
      <w:r w:rsidRPr="00824E06">
        <w:rPr>
          <w:rFonts w:eastAsia="Times New Roman"/>
          <w:bCs/>
          <w:iCs/>
          <w:noProof w:val="0"/>
          <w:color w:val="auto"/>
          <w:kern w:val="0"/>
          <w:lang w:val="uz-Cyrl-UZ" w:eastAsia="en-US"/>
        </w:rPr>
        <w:t xml:space="preserve">         </w:t>
      </w:r>
    </w:p>
    <w:p w:rsidR="002F72EE" w:rsidRPr="00824E06" w:rsidRDefault="002F72EE" w:rsidP="002F72EE">
      <w:pPr>
        <w:tabs>
          <w:tab w:val="left" w:pos="6028"/>
        </w:tabs>
        <w:suppressAutoHyphens w:val="0"/>
        <w:autoSpaceDE w:val="0"/>
        <w:autoSpaceDN w:val="0"/>
        <w:adjustRightInd w:val="0"/>
        <w:spacing w:line="240" w:lineRule="auto"/>
        <w:rPr>
          <w:rFonts w:eastAsia="Times New Roman"/>
          <w:bCs/>
          <w:iCs/>
          <w:noProof w:val="0"/>
          <w:color w:val="auto"/>
          <w:kern w:val="0"/>
          <w:lang w:val="uz-Cyrl-UZ" w:eastAsia="en-US"/>
        </w:rPr>
      </w:pPr>
    </w:p>
    <w:p w:rsidR="002C604D" w:rsidRPr="00CD69CD" w:rsidRDefault="002C604D"/>
    <w:sectPr w:rsidR="002C604D" w:rsidRPr="00CD69CD" w:rsidSect="001177F3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4C0" w:rsidRDefault="004F44C0" w:rsidP="003672F0">
      <w:pPr>
        <w:spacing w:line="240" w:lineRule="auto"/>
      </w:pPr>
      <w:r>
        <w:separator/>
      </w:r>
    </w:p>
  </w:endnote>
  <w:endnote w:type="continuationSeparator" w:id="0">
    <w:p w:rsidR="004F44C0" w:rsidRDefault="004F44C0" w:rsidP="003672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5082139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72F0" w:rsidRDefault="001177F3">
        <w:pPr>
          <w:pStyle w:val="Footer"/>
          <w:jc w:val="right"/>
        </w:pPr>
        <w:r>
          <w:rPr>
            <w:noProof w:val="0"/>
          </w:rPr>
          <w:fldChar w:fldCharType="begin"/>
        </w:r>
        <w:r w:rsidR="003672F0">
          <w:instrText xml:space="preserve"> PAGE   \* MERGEFORMAT </w:instrText>
        </w:r>
        <w:r>
          <w:rPr>
            <w:noProof w:val="0"/>
          </w:rPr>
          <w:fldChar w:fldCharType="separate"/>
        </w:r>
        <w:r w:rsidR="00F726F2">
          <w:t>5</w:t>
        </w:r>
        <w:r>
          <w:fldChar w:fldCharType="end"/>
        </w:r>
      </w:p>
    </w:sdtContent>
  </w:sdt>
  <w:p w:rsidR="003672F0" w:rsidRDefault="003672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4C0" w:rsidRDefault="004F44C0" w:rsidP="003672F0">
      <w:pPr>
        <w:spacing w:line="240" w:lineRule="auto"/>
      </w:pPr>
      <w:r>
        <w:separator/>
      </w:r>
    </w:p>
  </w:footnote>
  <w:footnote w:type="continuationSeparator" w:id="0">
    <w:p w:rsidR="004F44C0" w:rsidRDefault="004F44C0" w:rsidP="003672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C2009"/>
    <w:multiLevelType w:val="hybridMultilevel"/>
    <w:tmpl w:val="6708FB56"/>
    <w:lvl w:ilvl="0" w:tplc="091CCD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47633"/>
    <w:multiLevelType w:val="hybridMultilevel"/>
    <w:tmpl w:val="8AFC5B48"/>
    <w:lvl w:ilvl="0" w:tplc="28687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A5DEE"/>
    <w:multiLevelType w:val="hybridMultilevel"/>
    <w:tmpl w:val="96048042"/>
    <w:lvl w:ilvl="0" w:tplc="091CCDBC">
      <w:start w:val="5"/>
      <w:numFmt w:val="bullet"/>
      <w:lvlText w:val="-"/>
      <w:lvlJc w:val="left"/>
      <w:pPr>
        <w:ind w:left="149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" w15:restartNumberingAfterBreak="0">
    <w:nsid w:val="35F06E40"/>
    <w:multiLevelType w:val="hybridMultilevel"/>
    <w:tmpl w:val="A6629778"/>
    <w:lvl w:ilvl="0" w:tplc="091CCD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806E5"/>
    <w:multiLevelType w:val="hybridMultilevel"/>
    <w:tmpl w:val="231A14DA"/>
    <w:lvl w:ilvl="0" w:tplc="091CCDBC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285C32"/>
    <w:multiLevelType w:val="hybridMultilevel"/>
    <w:tmpl w:val="FA6CA01C"/>
    <w:lvl w:ilvl="0" w:tplc="80BC3CA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3947428"/>
    <w:multiLevelType w:val="multilevel"/>
    <w:tmpl w:val="DE90D17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74175D64"/>
    <w:multiLevelType w:val="hybridMultilevel"/>
    <w:tmpl w:val="F0269CA2"/>
    <w:lvl w:ilvl="0" w:tplc="15360436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28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2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2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2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8801F7B"/>
    <w:multiLevelType w:val="multilevel"/>
    <w:tmpl w:val="AC8600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8B20BCB"/>
    <w:multiLevelType w:val="hybridMultilevel"/>
    <w:tmpl w:val="9B7421BC"/>
    <w:lvl w:ilvl="0" w:tplc="A434EA8C">
      <w:start w:val="6"/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C483985"/>
    <w:multiLevelType w:val="multilevel"/>
    <w:tmpl w:val="960CCB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6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66E"/>
    <w:rsid w:val="0002196D"/>
    <w:rsid w:val="00030441"/>
    <w:rsid w:val="00050CF7"/>
    <w:rsid w:val="00062E16"/>
    <w:rsid w:val="00063F0F"/>
    <w:rsid w:val="00074A8C"/>
    <w:rsid w:val="0009422C"/>
    <w:rsid w:val="000B7515"/>
    <w:rsid w:val="001177F3"/>
    <w:rsid w:val="001357AA"/>
    <w:rsid w:val="001379D1"/>
    <w:rsid w:val="00141643"/>
    <w:rsid w:val="001579CB"/>
    <w:rsid w:val="00170D9A"/>
    <w:rsid w:val="001735BA"/>
    <w:rsid w:val="00177951"/>
    <w:rsid w:val="001A03F6"/>
    <w:rsid w:val="001F32D9"/>
    <w:rsid w:val="001F4034"/>
    <w:rsid w:val="00227B55"/>
    <w:rsid w:val="00237FF4"/>
    <w:rsid w:val="0025078A"/>
    <w:rsid w:val="00280D64"/>
    <w:rsid w:val="00295492"/>
    <w:rsid w:val="002B7C2C"/>
    <w:rsid w:val="002C2096"/>
    <w:rsid w:val="002C604D"/>
    <w:rsid w:val="002C60BA"/>
    <w:rsid w:val="002D3FA6"/>
    <w:rsid w:val="002E4F5D"/>
    <w:rsid w:val="002E6FB5"/>
    <w:rsid w:val="002F038F"/>
    <w:rsid w:val="002F6D6F"/>
    <w:rsid w:val="002F72EE"/>
    <w:rsid w:val="00307275"/>
    <w:rsid w:val="003266A9"/>
    <w:rsid w:val="00335351"/>
    <w:rsid w:val="003672F0"/>
    <w:rsid w:val="00391AD7"/>
    <w:rsid w:val="003A3CA7"/>
    <w:rsid w:val="003B7F93"/>
    <w:rsid w:val="003C093E"/>
    <w:rsid w:val="003C1228"/>
    <w:rsid w:val="003C2C3C"/>
    <w:rsid w:val="003D42A9"/>
    <w:rsid w:val="00406808"/>
    <w:rsid w:val="004078A0"/>
    <w:rsid w:val="0042742F"/>
    <w:rsid w:val="004777F1"/>
    <w:rsid w:val="004C405F"/>
    <w:rsid w:val="004D2E41"/>
    <w:rsid w:val="004F0D25"/>
    <w:rsid w:val="004F44C0"/>
    <w:rsid w:val="0050484B"/>
    <w:rsid w:val="00505C48"/>
    <w:rsid w:val="00511917"/>
    <w:rsid w:val="005177D0"/>
    <w:rsid w:val="005253F1"/>
    <w:rsid w:val="00547805"/>
    <w:rsid w:val="0055044A"/>
    <w:rsid w:val="00557685"/>
    <w:rsid w:val="0057541B"/>
    <w:rsid w:val="00577964"/>
    <w:rsid w:val="00586DAB"/>
    <w:rsid w:val="0059175A"/>
    <w:rsid w:val="005B5174"/>
    <w:rsid w:val="005B7063"/>
    <w:rsid w:val="005C4B98"/>
    <w:rsid w:val="005D10AF"/>
    <w:rsid w:val="005E330E"/>
    <w:rsid w:val="0061152F"/>
    <w:rsid w:val="006138F1"/>
    <w:rsid w:val="00613FFF"/>
    <w:rsid w:val="00625424"/>
    <w:rsid w:val="006B6BAF"/>
    <w:rsid w:val="006F4866"/>
    <w:rsid w:val="007059D3"/>
    <w:rsid w:val="00724495"/>
    <w:rsid w:val="007401A4"/>
    <w:rsid w:val="007403F4"/>
    <w:rsid w:val="00766105"/>
    <w:rsid w:val="007759DE"/>
    <w:rsid w:val="00777C2D"/>
    <w:rsid w:val="007804AF"/>
    <w:rsid w:val="00786AA9"/>
    <w:rsid w:val="0079250F"/>
    <w:rsid w:val="007A1CAD"/>
    <w:rsid w:val="007B014B"/>
    <w:rsid w:val="007C35F1"/>
    <w:rsid w:val="008047BE"/>
    <w:rsid w:val="00833922"/>
    <w:rsid w:val="0089218D"/>
    <w:rsid w:val="008B40CD"/>
    <w:rsid w:val="008D1220"/>
    <w:rsid w:val="008D58D8"/>
    <w:rsid w:val="008D6303"/>
    <w:rsid w:val="008F0808"/>
    <w:rsid w:val="00907E8A"/>
    <w:rsid w:val="00912355"/>
    <w:rsid w:val="00915ECB"/>
    <w:rsid w:val="00921D84"/>
    <w:rsid w:val="00923D41"/>
    <w:rsid w:val="0092602F"/>
    <w:rsid w:val="009419C7"/>
    <w:rsid w:val="00960CC6"/>
    <w:rsid w:val="00962FB7"/>
    <w:rsid w:val="00973FCA"/>
    <w:rsid w:val="0099569D"/>
    <w:rsid w:val="009964AB"/>
    <w:rsid w:val="009C18EE"/>
    <w:rsid w:val="009C647B"/>
    <w:rsid w:val="009D23D8"/>
    <w:rsid w:val="00A010CF"/>
    <w:rsid w:val="00A01F3E"/>
    <w:rsid w:val="00A4712C"/>
    <w:rsid w:val="00A5438D"/>
    <w:rsid w:val="00A72FB4"/>
    <w:rsid w:val="00A859CA"/>
    <w:rsid w:val="00AC02C6"/>
    <w:rsid w:val="00AC4A5B"/>
    <w:rsid w:val="00AD0419"/>
    <w:rsid w:val="00AD6256"/>
    <w:rsid w:val="00AF34B2"/>
    <w:rsid w:val="00AF7871"/>
    <w:rsid w:val="00B223A4"/>
    <w:rsid w:val="00B377E1"/>
    <w:rsid w:val="00B43ABB"/>
    <w:rsid w:val="00B63154"/>
    <w:rsid w:val="00B65953"/>
    <w:rsid w:val="00B67072"/>
    <w:rsid w:val="00B67E6C"/>
    <w:rsid w:val="00B92A0D"/>
    <w:rsid w:val="00B9460C"/>
    <w:rsid w:val="00BB7BDB"/>
    <w:rsid w:val="00BD4A88"/>
    <w:rsid w:val="00C34161"/>
    <w:rsid w:val="00C5362B"/>
    <w:rsid w:val="00C6666E"/>
    <w:rsid w:val="00CB4396"/>
    <w:rsid w:val="00CD69CD"/>
    <w:rsid w:val="00CF7047"/>
    <w:rsid w:val="00CF7240"/>
    <w:rsid w:val="00D000DF"/>
    <w:rsid w:val="00D06CC8"/>
    <w:rsid w:val="00D1694F"/>
    <w:rsid w:val="00D22A6A"/>
    <w:rsid w:val="00D2599C"/>
    <w:rsid w:val="00D41E76"/>
    <w:rsid w:val="00D64EBE"/>
    <w:rsid w:val="00D672E2"/>
    <w:rsid w:val="00D74BB0"/>
    <w:rsid w:val="00DB44CC"/>
    <w:rsid w:val="00DF6131"/>
    <w:rsid w:val="00E11E67"/>
    <w:rsid w:val="00E12AF1"/>
    <w:rsid w:val="00E13174"/>
    <w:rsid w:val="00E212A4"/>
    <w:rsid w:val="00E75773"/>
    <w:rsid w:val="00E8429D"/>
    <w:rsid w:val="00EA3A50"/>
    <w:rsid w:val="00EA7945"/>
    <w:rsid w:val="00EB27A3"/>
    <w:rsid w:val="00EB4BC5"/>
    <w:rsid w:val="00EE13EE"/>
    <w:rsid w:val="00EF05A2"/>
    <w:rsid w:val="00F01D9D"/>
    <w:rsid w:val="00F24BA7"/>
    <w:rsid w:val="00F61B1E"/>
    <w:rsid w:val="00F62E77"/>
    <w:rsid w:val="00F726F2"/>
    <w:rsid w:val="00F97F99"/>
    <w:rsid w:val="00FE2754"/>
    <w:rsid w:val="00FF44C4"/>
    <w:rsid w:val="00FF68EA"/>
    <w:rsid w:val="00FF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975A0D-1E74-4488-8EF2-D68BB0C5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2EE"/>
    <w:pPr>
      <w:suppressAutoHyphens/>
      <w:spacing w:after="0" w:line="100" w:lineRule="atLeast"/>
    </w:pPr>
    <w:rPr>
      <w:rFonts w:ascii="Times New Roman" w:eastAsia="Arial Unicode MS" w:hAnsi="Times New Roman" w:cs="Times New Roman"/>
      <w:noProof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72EE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3672F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2F0"/>
    <w:rPr>
      <w:rFonts w:ascii="Times New Roman" w:eastAsia="Arial Unicode MS" w:hAnsi="Times New Roman" w:cs="Times New Roman"/>
      <w:noProof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3672F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2F0"/>
    <w:rPr>
      <w:rFonts w:ascii="Times New Roman" w:eastAsia="Arial Unicode MS" w:hAnsi="Times New Roman" w:cs="Times New Roman"/>
      <w:noProof/>
      <w:color w:val="000000"/>
      <w:kern w:val="1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059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59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59D3"/>
    <w:rPr>
      <w:rFonts w:ascii="Times New Roman" w:eastAsia="Arial Unicode MS" w:hAnsi="Times New Roman" w:cs="Times New Roman"/>
      <w:noProof/>
      <w:color w:val="000000"/>
      <w:kern w:val="1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5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59D3"/>
    <w:rPr>
      <w:rFonts w:ascii="Times New Roman" w:eastAsia="Arial Unicode MS" w:hAnsi="Times New Roman" w:cs="Times New Roman"/>
      <w:b/>
      <w:bCs/>
      <w:noProof/>
      <w:color w:val="000000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32A8D-911A-4828-91F2-0159C2EDE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1799</Words>
  <Characters>10258</Characters>
  <Application>Microsoft Office Word</Application>
  <DocSecurity>0</DocSecurity>
  <Lines>85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MTTT</dc:creator>
  <cp:keywords/>
  <dc:description/>
  <cp:lastModifiedBy>oukl819</cp:lastModifiedBy>
  <cp:revision>2</cp:revision>
  <cp:lastPrinted>2024-10-08T13:23:00Z</cp:lastPrinted>
  <dcterms:created xsi:type="dcterms:W3CDTF">2024-10-16T05:22:00Z</dcterms:created>
  <dcterms:modified xsi:type="dcterms:W3CDTF">2024-10-16T05:22:00Z</dcterms:modified>
</cp:coreProperties>
</file>